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BD" w:rsidRDefault="004821BD" w:rsidP="004821BD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174317" w:rsidRDefault="00174317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F3BE3" w:rsidRPr="00174317" w:rsidRDefault="00FF3BE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F3BE3" w:rsidRDefault="00FF3B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FF3BE3" w:rsidRDefault="00FF3BE3">
      <w:pPr>
        <w:rPr>
          <w:sz w:val="20"/>
          <w:lang w:val="ru-RU"/>
        </w:rPr>
      </w:pPr>
    </w:p>
    <w:p w:rsidR="007F4E62" w:rsidRPr="007F4E62" w:rsidRDefault="007F4E62">
      <w:pPr>
        <w:rPr>
          <w:sz w:val="20"/>
          <w:lang w:val="ru-RU"/>
        </w:rPr>
      </w:pPr>
    </w:p>
    <w:p w:rsidR="00881214" w:rsidRDefault="00881214" w:rsidP="00881214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val="ru-RU" w:eastAsia="ar-SA"/>
        </w:rPr>
      </w:pPr>
    </w:p>
    <w:p w:rsidR="0002476A" w:rsidRDefault="0002476A" w:rsidP="00881214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val="ru-RU" w:eastAsia="ar-SA"/>
        </w:rPr>
      </w:pPr>
    </w:p>
    <w:p w:rsidR="0002476A" w:rsidRDefault="0002476A" w:rsidP="00881214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val="ru-RU" w:eastAsia="ar-SA"/>
        </w:rPr>
      </w:pPr>
    </w:p>
    <w:p w:rsidR="0002476A" w:rsidRDefault="0002476A" w:rsidP="00881214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val="ru-RU" w:eastAsia="ar-SA"/>
        </w:rPr>
      </w:pPr>
    </w:p>
    <w:p w:rsidR="0002476A" w:rsidRDefault="0002476A" w:rsidP="00881214">
      <w:pPr>
        <w:widowControl w:val="0"/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val="ru-RU" w:eastAsia="ar-SA"/>
        </w:rPr>
      </w:pPr>
    </w:p>
    <w:p w:rsidR="00E40672" w:rsidRPr="00E40672" w:rsidRDefault="00E40672" w:rsidP="00E40672">
      <w:pPr>
        <w:shd w:val="clear" w:color="auto" w:fill="FFFFFF"/>
        <w:textAlignment w:val="baseline"/>
        <w:rPr>
          <w:b/>
          <w:color w:val="2D2D2D"/>
          <w:spacing w:val="2"/>
          <w:sz w:val="28"/>
          <w:szCs w:val="28"/>
          <w:lang w:val="ru-RU"/>
        </w:rPr>
      </w:pP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Об утверждении порядка изменения существенных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условий контракта для включения в решения,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предусмотренные частью 65.1 статьи 112 Федерального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закона от 5 апреля 2013 г. № 44-ФЗ «О контрактной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системе в сфере закупок товаров, работ, услуг </w:t>
      </w:r>
    </w:p>
    <w:p w:rsidR="00B76E63" w:rsidRPr="00F63CFE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>для обеспечения государственных и муниципальных нужд»</w:t>
      </w:r>
    </w:p>
    <w:p w:rsidR="00B76E63" w:rsidRDefault="00B76E63" w:rsidP="00B76E63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B76E63" w:rsidRDefault="00B76E63" w:rsidP="00B76E63">
      <w:pPr>
        <w:ind w:firstLine="708"/>
        <w:jc w:val="both"/>
        <w:rPr>
          <w:rFonts w:eastAsia="Calibri"/>
          <w:sz w:val="28"/>
        </w:rPr>
      </w:pPr>
    </w:p>
    <w:p w:rsidR="00B76E63" w:rsidRPr="00752A0E" w:rsidRDefault="00B76E63" w:rsidP="00B76E63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>В целях реализации положений Федерального закона от 8 марта 2022 г</w:t>
      </w:r>
      <w:r>
        <w:rPr>
          <w:rFonts w:eastAsia="Calibri"/>
          <w:sz w:val="28"/>
        </w:rPr>
        <w:t xml:space="preserve">ода               </w:t>
      </w:r>
      <w:r w:rsidRPr="00752A0E">
        <w:rPr>
          <w:rFonts w:eastAsia="Calibri"/>
          <w:sz w:val="28"/>
        </w:rPr>
        <w:t>№ 46-ФЗ «О внесении изменений в отдельные законодательные акты Российской Федерации»</w:t>
      </w:r>
      <w:r>
        <w:rPr>
          <w:rFonts w:eastAsia="Calibri"/>
          <w:sz w:val="28"/>
        </w:rPr>
        <w:t xml:space="preserve"> </w:t>
      </w:r>
      <w:r w:rsidRPr="00EA1ADF">
        <w:rPr>
          <w:rFonts w:eastAsia="Calibri"/>
          <w:sz w:val="28"/>
          <w:szCs w:val="28"/>
        </w:rPr>
        <w:t>п о с</w:t>
      </w:r>
      <w:r>
        <w:rPr>
          <w:rFonts w:eastAsia="Calibri"/>
          <w:sz w:val="28"/>
          <w:szCs w:val="28"/>
        </w:rPr>
        <w:t xml:space="preserve"> </w:t>
      </w:r>
      <w:r w:rsidRPr="00EA1ADF">
        <w:rPr>
          <w:rFonts w:eastAsia="Calibri"/>
          <w:sz w:val="28"/>
          <w:szCs w:val="28"/>
        </w:rPr>
        <w:t>т а н о в л я ю:</w:t>
      </w:r>
    </w:p>
    <w:p w:rsidR="00B76E63" w:rsidRDefault="00B76E63" w:rsidP="00B76E63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63CFE">
        <w:rPr>
          <w:bCs/>
          <w:sz w:val="28"/>
          <w:szCs w:val="28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>
        <w:rPr>
          <w:bCs/>
          <w:sz w:val="28"/>
          <w:szCs w:val="28"/>
        </w:rPr>
        <w:t>ода</w:t>
      </w:r>
      <w:r w:rsidRPr="00F63CFE">
        <w:rPr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</w:t>
      </w:r>
      <w:r>
        <w:rPr>
          <w:bCs/>
          <w:sz w:val="28"/>
          <w:szCs w:val="28"/>
        </w:rPr>
        <w:t>н № 44-ФЗ), согласно приложению</w:t>
      </w:r>
      <w:r w:rsidRPr="00F63CFE">
        <w:rPr>
          <w:bCs/>
          <w:sz w:val="28"/>
          <w:szCs w:val="28"/>
        </w:rPr>
        <w:t xml:space="preserve"> к настоящему постановлению.</w:t>
      </w:r>
    </w:p>
    <w:p w:rsidR="00B76E63" w:rsidRPr="00A82F57" w:rsidRDefault="00B76E63" w:rsidP="00B76E6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>2.</w:t>
      </w:r>
      <w:r w:rsidRPr="007072DE">
        <w:rPr>
          <w:rFonts w:eastAsia="Calibri"/>
          <w:sz w:val="28"/>
        </w:rPr>
        <w:t xml:space="preserve"> </w:t>
      </w:r>
      <w:r w:rsidR="00900D69">
        <w:rPr>
          <w:rFonts w:eastAsia="Calibri"/>
          <w:sz w:val="28"/>
          <w:lang w:val="ru-RU"/>
        </w:rPr>
        <w:t>Общему о</w:t>
      </w:r>
      <w:r w:rsidR="0002476A">
        <w:rPr>
          <w:rFonts w:eastAsia="Calibri"/>
          <w:sz w:val="28"/>
        </w:rPr>
        <w:t>тделу</w:t>
      </w:r>
      <w:r>
        <w:rPr>
          <w:rFonts w:eastAsia="Calibri"/>
          <w:sz w:val="28"/>
        </w:rPr>
        <w:t xml:space="preserve"> администрации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  (</w:t>
      </w:r>
      <w:r w:rsidR="0002476A">
        <w:rPr>
          <w:rFonts w:eastAsia="Calibri"/>
          <w:sz w:val="28"/>
          <w:lang w:val="ru-RU"/>
        </w:rPr>
        <w:t>Павлова</w:t>
      </w:r>
      <w:r w:rsidR="00900D69">
        <w:rPr>
          <w:rFonts w:eastAsia="Calibri"/>
          <w:sz w:val="28"/>
          <w:lang w:val="ru-RU"/>
        </w:rPr>
        <w:t xml:space="preserve">) </w:t>
      </w:r>
      <w:r>
        <w:rPr>
          <w:rFonts w:eastAsia="Calibri"/>
          <w:sz w:val="28"/>
        </w:rPr>
        <w:t xml:space="preserve">обнародовать настоящее постановление </w:t>
      </w:r>
      <w:r w:rsidRPr="00A82F57">
        <w:rPr>
          <w:spacing w:val="2"/>
          <w:sz w:val="28"/>
          <w:szCs w:val="28"/>
        </w:rPr>
        <w:t xml:space="preserve"> путем:</w:t>
      </w:r>
    </w:p>
    <w:p w:rsidR="00B76E63" w:rsidRDefault="00B76E63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A82F57">
        <w:rPr>
          <w:spacing w:val="2"/>
          <w:sz w:val="28"/>
          <w:szCs w:val="28"/>
        </w:rPr>
        <w:t xml:space="preserve">1) размещения на информационных стендах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</w:t>
      </w:r>
      <w:r>
        <w:rPr>
          <w:spacing w:val="2"/>
          <w:sz w:val="28"/>
          <w:szCs w:val="28"/>
        </w:rPr>
        <w:t>;</w:t>
      </w:r>
    </w:p>
    <w:p w:rsidR="00900D69" w:rsidRDefault="00B76E63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z w:val="28"/>
          <w:lang w:val="ru-RU"/>
        </w:rPr>
      </w:pPr>
      <w:r w:rsidRPr="00A82F57">
        <w:rPr>
          <w:spacing w:val="2"/>
          <w:sz w:val="28"/>
          <w:szCs w:val="28"/>
        </w:rPr>
        <w:t xml:space="preserve">2) обеспечения беспрепятственного доступа жителей, проживающих на территории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</w:t>
      </w:r>
      <w:r w:rsidR="0002476A">
        <w:rPr>
          <w:spacing w:val="2"/>
          <w:sz w:val="28"/>
          <w:szCs w:val="28"/>
        </w:rPr>
        <w:t>, к тексту насто</w:t>
      </w:r>
      <w:r w:rsidRPr="00A82F57">
        <w:rPr>
          <w:spacing w:val="2"/>
          <w:sz w:val="28"/>
          <w:szCs w:val="28"/>
        </w:rPr>
        <w:t>ящего постановления в здании администрации</w:t>
      </w:r>
      <w:r w:rsidR="00900D69" w:rsidRPr="00900D69">
        <w:rPr>
          <w:rFonts w:eastAsia="Calibri"/>
          <w:sz w:val="28"/>
          <w:lang w:val="ru-RU"/>
        </w:rPr>
        <w:t xml:space="preserve">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района;</w:t>
      </w:r>
    </w:p>
    <w:p w:rsidR="00B76E63" w:rsidRPr="00900D69" w:rsidRDefault="00900D69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rFonts w:eastAsia="Calibri"/>
          <w:sz w:val="28"/>
          <w:lang w:val="ru-RU"/>
        </w:rPr>
        <w:t xml:space="preserve">3) </w:t>
      </w:r>
      <w:r w:rsidRPr="00175718">
        <w:rPr>
          <w:rFonts w:eastAsia="Calibri"/>
          <w:sz w:val="28"/>
        </w:rPr>
        <w:t xml:space="preserve">разместить постановление на официальном сайте </w:t>
      </w:r>
      <w:r w:rsidR="0002476A">
        <w:rPr>
          <w:rFonts w:eastAsia="Calibri"/>
          <w:sz w:val="28"/>
          <w:lang w:val="ru-RU"/>
        </w:rPr>
        <w:t>Александровского</w:t>
      </w:r>
      <w:r>
        <w:rPr>
          <w:rFonts w:eastAsia="Calibri"/>
          <w:sz w:val="28"/>
          <w:lang w:val="ru-RU"/>
        </w:rPr>
        <w:t xml:space="preserve"> сельского поселения Ейского района </w:t>
      </w:r>
      <w:r>
        <w:rPr>
          <w:rFonts w:eastAsia="Calibri"/>
          <w:sz w:val="28"/>
        </w:rPr>
        <w:t>в ин</w:t>
      </w:r>
      <w:r w:rsidRPr="00175718">
        <w:rPr>
          <w:rFonts w:eastAsia="Calibri"/>
          <w:sz w:val="28"/>
        </w:rPr>
        <w:t>формационно-телекоммуникационной сети «Интернет».</w:t>
      </w:r>
    </w:p>
    <w:p w:rsidR="00B76E63" w:rsidRPr="00EA1ADF" w:rsidRDefault="00B76E63" w:rsidP="00900D69">
      <w:pPr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 xml:space="preserve">3. </w:t>
      </w:r>
      <w:r w:rsidRPr="00697EFC">
        <w:rPr>
          <w:rFonts w:eastAsia="Calibri"/>
          <w:sz w:val="28"/>
          <w:szCs w:val="28"/>
        </w:rPr>
        <w:t xml:space="preserve">Постановление </w:t>
      </w:r>
      <w:r w:rsidRPr="00697EFC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 обнародования</w:t>
      </w:r>
      <w:r w:rsidRPr="00EA1ADF">
        <w:rPr>
          <w:rFonts w:eastAsia="Calibri"/>
        </w:rPr>
        <w:t>.</w:t>
      </w:r>
    </w:p>
    <w:p w:rsidR="00B76E63" w:rsidRDefault="00B76E63" w:rsidP="00B76E63">
      <w:pPr>
        <w:ind w:firstLine="708"/>
        <w:jc w:val="both"/>
        <w:rPr>
          <w:sz w:val="28"/>
          <w:szCs w:val="28"/>
        </w:rPr>
      </w:pPr>
    </w:p>
    <w:p w:rsidR="001D20FF" w:rsidRPr="00B76E63" w:rsidRDefault="001D20FF" w:rsidP="001D20FF">
      <w:pPr>
        <w:ind w:firstLine="680"/>
      </w:pPr>
    </w:p>
    <w:p w:rsidR="00900D69" w:rsidRDefault="00900D69" w:rsidP="001D20FF">
      <w:pPr>
        <w:rPr>
          <w:sz w:val="28"/>
          <w:lang w:val="ru-RU"/>
        </w:rPr>
      </w:pPr>
      <w:r>
        <w:rPr>
          <w:sz w:val="28"/>
        </w:rPr>
        <w:t>Глава</w:t>
      </w:r>
    </w:p>
    <w:p w:rsidR="001D20FF" w:rsidRDefault="0002476A" w:rsidP="001D20FF">
      <w:pPr>
        <w:rPr>
          <w:sz w:val="28"/>
        </w:rPr>
      </w:pPr>
      <w:r>
        <w:rPr>
          <w:sz w:val="28"/>
          <w:lang w:val="ru-RU"/>
        </w:rPr>
        <w:t>Александровского</w:t>
      </w:r>
      <w:r w:rsidR="001D20FF">
        <w:rPr>
          <w:sz w:val="28"/>
        </w:rPr>
        <w:t xml:space="preserve"> сельского поселения</w:t>
      </w:r>
    </w:p>
    <w:p w:rsidR="001D20FF" w:rsidRPr="0002476A" w:rsidRDefault="001D20FF" w:rsidP="001D20FF">
      <w:pPr>
        <w:rPr>
          <w:sz w:val="28"/>
          <w:lang w:val="ru-RU"/>
        </w:rPr>
      </w:pPr>
      <w:r>
        <w:rPr>
          <w:sz w:val="28"/>
        </w:rPr>
        <w:lastRenderedPageBreak/>
        <w:t xml:space="preserve">Ейского района                                                                         </w:t>
      </w:r>
      <w:r w:rsidR="0002476A">
        <w:rPr>
          <w:sz w:val="28"/>
          <w:lang w:val="ru-RU"/>
        </w:rPr>
        <w:t xml:space="preserve">  </w:t>
      </w:r>
      <w:r>
        <w:rPr>
          <w:sz w:val="28"/>
        </w:rPr>
        <w:t xml:space="preserve">       </w:t>
      </w:r>
      <w:r w:rsidR="0002476A">
        <w:rPr>
          <w:sz w:val="28"/>
          <w:lang w:val="ru-RU"/>
        </w:rPr>
        <w:t>С.А.Щеголькова</w:t>
      </w:r>
    </w:p>
    <w:p w:rsidR="001D20FF" w:rsidRPr="00B76E63" w:rsidRDefault="00B76E63" w:rsidP="001D20F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</w:t>
      </w:r>
    </w:p>
    <w:p w:rsidR="001D20FF" w:rsidRPr="00500AC2" w:rsidRDefault="001D20FF" w:rsidP="001D20FF">
      <w:pPr>
        <w:jc w:val="center"/>
        <w:rPr>
          <w:b/>
          <w:sz w:val="28"/>
        </w:rPr>
      </w:pPr>
      <w:r w:rsidRPr="00500AC2">
        <w:rPr>
          <w:b/>
          <w:sz w:val="28"/>
        </w:rPr>
        <w:t>ЛИСТ СОГЛАСОВАНИЯ</w:t>
      </w:r>
    </w:p>
    <w:p w:rsidR="001D20FF" w:rsidRDefault="001D20FF" w:rsidP="001D20FF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r w:rsidR="0002476A">
        <w:rPr>
          <w:sz w:val="28"/>
          <w:lang w:val="ru-RU"/>
        </w:rPr>
        <w:t>Александровского</w:t>
      </w:r>
      <w:r>
        <w:rPr>
          <w:sz w:val="28"/>
        </w:rPr>
        <w:t xml:space="preserve"> сельского поселения </w:t>
      </w:r>
    </w:p>
    <w:p w:rsidR="001D20FF" w:rsidRDefault="001D20FF" w:rsidP="001D20FF">
      <w:pPr>
        <w:jc w:val="center"/>
        <w:rPr>
          <w:sz w:val="28"/>
        </w:rPr>
      </w:pPr>
      <w:r>
        <w:rPr>
          <w:sz w:val="28"/>
        </w:rPr>
        <w:t>Ейского района от ___________  № ___</w:t>
      </w:r>
    </w:p>
    <w:p w:rsidR="001D20FF" w:rsidRDefault="001D20FF" w:rsidP="001D20FF">
      <w:pPr>
        <w:jc w:val="center"/>
        <w:rPr>
          <w:sz w:val="28"/>
        </w:rPr>
      </w:pPr>
    </w:p>
    <w:p w:rsidR="00B76E63" w:rsidRPr="00B76E63" w:rsidRDefault="001D20FF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bCs/>
          <w:sz w:val="28"/>
          <w:szCs w:val="28"/>
        </w:rPr>
        <w:t>«</w:t>
      </w:r>
      <w:r w:rsidR="00B76E63" w:rsidRPr="00B76E63">
        <w:rPr>
          <w:sz w:val="28"/>
          <w:szCs w:val="28"/>
        </w:rPr>
        <w:t xml:space="preserve">Об утверждении порядка изменения существенных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условий контракта для включения в решения,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предусмотренные частью 65.1 статьи 112 Федерального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закона от 5 апреля 2013 г. № 44-ФЗ «О контрактной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системе в сфере закупок товаров, работ, услуг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>для обеспечения государственных и муниципальных нужд»</w:t>
      </w:r>
    </w:p>
    <w:p w:rsidR="001D20FF" w:rsidRPr="00B76E63" w:rsidRDefault="001D20FF" w:rsidP="00F7317C">
      <w:pPr>
        <w:jc w:val="center"/>
        <w:rPr>
          <w:bCs/>
          <w:sz w:val="28"/>
          <w:szCs w:val="28"/>
          <w:lang w:val="ru-RU"/>
        </w:rPr>
      </w:pPr>
    </w:p>
    <w:p w:rsidR="001D20FF" w:rsidRPr="0058358E" w:rsidRDefault="001D20FF" w:rsidP="001D20FF">
      <w:pPr>
        <w:jc w:val="center"/>
        <w:rPr>
          <w:sz w:val="28"/>
          <w:szCs w:val="28"/>
          <w:lang w:val="ru-RU"/>
        </w:rPr>
      </w:pPr>
    </w:p>
    <w:p w:rsidR="001D20FF" w:rsidRPr="0058358E" w:rsidRDefault="001D20FF" w:rsidP="001D20FF">
      <w:pPr>
        <w:jc w:val="center"/>
        <w:rPr>
          <w:sz w:val="28"/>
          <w:szCs w:val="28"/>
          <w:lang w:val="ru-RU"/>
        </w:rPr>
      </w:pPr>
    </w:p>
    <w:p w:rsidR="001D20FF" w:rsidRDefault="001D20FF" w:rsidP="001D20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>
        <w:rPr>
          <w:sz w:val="28"/>
          <w:szCs w:val="28"/>
          <w:lang w:val="ru-RU"/>
        </w:rPr>
        <w:t xml:space="preserve"> и согласован</w:t>
      </w:r>
      <w:r>
        <w:rPr>
          <w:sz w:val="28"/>
          <w:szCs w:val="28"/>
        </w:rPr>
        <w:t>:</w:t>
      </w:r>
    </w:p>
    <w:p w:rsidR="001D20FF" w:rsidRDefault="001D20FF" w:rsidP="001D20FF">
      <w:pPr>
        <w:jc w:val="both"/>
        <w:rPr>
          <w:sz w:val="28"/>
          <w:szCs w:val="28"/>
        </w:rPr>
      </w:pPr>
    </w:p>
    <w:p w:rsidR="001D20FF" w:rsidRDefault="00B76E63" w:rsidP="001D20F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Финансовым </w:t>
      </w:r>
      <w:r w:rsidR="001D20FF">
        <w:rPr>
          <w:sz w:val="28"/>
          <w:szCs w:val="28"/>
        </w:rPr>
        <w:t>отделом</w:t>
      </w:r>
    </w:p>
    <w:p w:rsidR="001D20FF" w:rsidRPr="00BD71F5" w:rsidRDefault="0002476A" w:rsidP="001D20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финансового отдела</w:t>
      </w:r>
      <w:r w:rsidR="001D20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1D20FF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</w:t>
      </w:r>
      <w:r w:rsidR="001D20FF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Н.Н.Прадун</w:t>
      </w:r>
      <w:r w:rsidR="00B76E63">
        <w:rPr>
          <w:sz w:val="28"/>
          <w:szCs w:val="28"/>
          <w:lang w:val="ru-RU"/>
        </w:rPr>
        <w:t xml:space="preserve"> </w:t>
      </w:r>
    </w:p>
    <w:p w:rsidR="001D20FF" w:rsidRDefault="001D20FF" w:rsidP="001D20FF">
      <w:pPr>
        <w:jc w:val="both"/>
        <w:rPr>
          <w:sz w:val="28"/>
          <w:szCs w:val="28"/>
          <w:lang w:val="ru-RU"/>
        </w:rPr>
      </w:pPr>
    </w:p>
    <w:p w:rsidR="001D20FF" w:rsidRDefault="001D20FF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1505D9" w:rsidRDefault="001505D9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02476A" w:rsidRDefault="0002476A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B76E63" w:rsidRPr="00B76E63" w:rsidRDefault="00B76E63" w:rsidP="00B76E63">
      <w:pPr>
        <w:tabs>
          <w:tab w:val="left" w:pos="6521"/>
          <w:tab w:val="left" w:pos="10308"/>
        </w:tabs>
        <w:ind w:left="6521" w:hanging="851"/>
        <w:jc w:val="center"/>
        <w:rPr>
          <w:rStyle w:val="af9"/>
          <w:b w:val="0"/>
          <w:sz w:val="28"/>
          <w:szCs w:val="28"/>
          <w:lang w:val="ru-RU"/>
        </w:rPr>
      </w:pPr>
      <w:bookmarkStart w:id="0" w:name="sub_2000"/>
      <w:bookmarkStart w:id="1" w:name="_Hlk32837804"/>
      <w:r w:rsidRPr="001C0259">
        <w:rPr>
          <w:rStyle w:val="af9"/>
          <w:b w:val="0"/>
          <w:sz w:val="28"/>
          <w:szCs w:val="28"/>
        </w:rPr>
        <w:t>П</w:t>
      </w:r>
      <w:r>
        <w:rPr>
          <w:rStyle w:val="af9"/>
          <w:b w:val="0"/>
          <w:sz w:val="28"/>
          <w:szCs w:val="28"/>
          <w:lang w:val="ru-RU"/>
        </w:rPr>
        <w:t>РИЛОЖЕНИЕ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6521" w:hanging="851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 xml:space="preserve"> </w:t>
      </w:r>
    </w:p>
    <w:bookmarkEnd w:id="0"/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УТВЕРЖДЕН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постановлением администрации</w:t>
      </w:r>
    </w:p>
    <w:p w:rsidR="00B76E63" w:rsidRDefault="00E028CF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  <w:lang w:val="ru-RU"/>
        </w:rPr>
      </w:pPr>
      <w:r>
        <w:rPr>
          <w:rStyle w:val="af9"/>
          <w:b w:val="0"/>
          <w:sz w:val="28"/>
          <w:szCs w:val="28"/>
          <w:lang w:val="ru-RU"/>
        </w:rPr>
        <w:t>Александровского</w:t>
      </w:r>
      <w:r w:rsidR="00B76E63">
        <w:rPr>
          <w:rStyle w:val="af9"/>
          <w:b w:val="0"/>
          <w:sz w:val="28"/>
          <w:szCs w:val="28"/>
          <w:lang w:val="ru-RU"/>
        </w:rPr>
        <w:t xml:space="preserve"> сельского поселения Ейского района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b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от ____________ № __________</w:t>
      </w:r>
    </w:p>
    <w:p w:rsidR="00B76E63" w:rsidRPr="00B76E63" w:rsidRDefault="00B76E63" w:rsidP="00B76E63">
      <w:pPr>
        <w:rPr>
          <w:b/>
          <w:bCs/>
          <w:sz w:val="28"/>
          <w:szCs w:val="28"/>
          <w:lang w:val="ru-RU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  <w:bookmarkStart w:id="2" w:name="sub_2001"/>
      <w:r>
        <w:rPr>
          <w:b/>
          <w:bCs/>
          <w:sz w:val="28"/>
          <w:szCs w:val="28"/>
        </w:rPr>
        <w:t>ПОРЯДОК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решения, предусмотренные частью 65.1 статьи 112 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Федерального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закона от 5 апреля 2013 № 44-ФЗ «О контрактной системе </w:t>
      </w: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C0102">
        <w:rPr>
          <w:b/>
          <w:bCs/>
          <w:sz w:val="28"/>
          <w:szCs w:val="28"/>
        </w:rPr>
        <w:t>сфере закупок товаров, работ, услуг для обеспечения</w:t>
      </w:r>
    </w:p>
    <w:p w:rsidR="00B76E63" w:rsidRPr="00CC0102" w:rsidRDefault="00B76E63" w:rsidP="00B76E63">
      <w:pPr>
        <w:jc w:val="center"/>
        <w:rPr>
          <w:sz w:val="28"/>
          <w:szCs w:val="28"/>
        </w:rPr>
      </w:pPr>
      <w:r w:rsidRPr="00CC0102">
        <w:rPr>
          <w:b/>
          <w:bCs/>
          <w:sz w:val="28"/>
          <w:szCs w:val="28"/>
        </w:rPr>
        <w:t>государственных и муниципальных нужд»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</w:p>
    <w:bookmarkEnd w:id="2"/>
    <w:p w:rsidR="00B76E63" w:rsidRPr="00415000" w:rsidRDefault="00B76E63" w:rsidP="00B76E63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5000">
        <w:rPr>
          <w:rFonts w:ascii="Times New Roman" w:hAnsi="Times New Roman"/>
          <w:sz w:val="28"/>
          <w:szCs w:val="28"/>
        </w:rPr>
        <w:t xml:space="preserve"> 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/>
          <w:sz w:val="28"/>
          <w:szCs w:val="28"/>
        </w:rPr>
        <w:t>д» (далее - З</w:t>
      </w:r>
      <w:r w:rsidRPr="00415000">
        <w:rPr>
          <w:rFonts w:ascii="Times New Roman" w:hAnsi="Times New Roman"/>
          <w:sz w:val="28"/>
          <w:szCs w:val="28"/>
        </w:rPr>
        <w:t xml:space="preserve">акон № 44-ФЗ) в целях обоснования и применения на территории  </w:t>
      </w:r>
      <w:r w:rsidR="0002476A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 </w:t>
      </w:r>
      <w:r w:rsidRPr="00415000">
        <w:rPr>
          <w:rFonts w:ascii="Times New Roman" w:hAnsi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/>
          <w:sz w:val="28"/>
          <w:szCs w:val="28"/>
        </w:rPr>
        <w:t>Законом №</w:t>
      </w:r>
      <w:r w:rsidRPr="00415000">
        <w:rPr>
          <w:rFonts w:ascii="Times New Roman" w:hAnsi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/>
          <w:sz w:val="28"/>
          <w:szCs w:val="28"/>
        </w:rPr>
        <w:t xml:space="preserve"> заказчиками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76A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 </w:t>
      </w:r>
      <w:r w:rsidRPr="00415000">
        <w:rPr>
          <w:rFonts w:ascii="Times New Roman" w:hAnsi="Times New Roman"/>
          <w:sz w:val="28"/>
          <w:szCs w:val="28"/>
        </w:rPr>
        <w:t>(далее - заказчики).</w:t>
      </w:r>
    </w:p>
    <w:p w:rsidR="00B76E63" w:rsidRPr="00CC0102" w:rsidRDefault="00B76E63" w:rsidP="00B76E63">
      <w:pPr>
        <w:pStyle w:val="af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CC0102">
        <w:rPr>
          <w:sz w:val="28"/>
          <w:szCs w:val="28"/>
        </w:rPr>
        <w:t xml:space="preserve"> </w:t>
      </w:r>
      <w:r w:rsidRPr="00CC0102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B76E63" w:rsidRPr="00CC0102" w:rsidRDefault="00B76E63" w:rsidP="00B76E63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 xml:space="preserve">3) наличие решения, принятого </w:t>
      </w:r>
      <w:r w:rsidRPr="00CC0102">
        <w:rPr>
          <w:sz w:val="28"/>
          <w:szCs w:val="28"/>
        </w:rPr>
        <w:t xml:space="preserve">главой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>;</w:t>
      </w:r>
    </w:p>
    <w:p w:rsidR="00B76E63" w:rsidRPr="00B76E63" w:rsidRDefault="00B76E63" w:rsidP="00E73348">
      <w:pPr>
        <w:ind w:firstLine="720"/>
        <w:jc w:val="both"/>
        <w:rPr>
          <w:sz w:val="28"/>
          <w:szCs w:val="28"/>
          <w:lang w:val="ru-RU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</w:t>
      </w:r>
      <w:r w:rsidRPr="00CC0102">
        <w:rPr>
          <w:sz w:val="28"/>
          <w:szCs w:val="28"/>
        </w:rPr>
        <w:t>-1.6 статьи 95 Закона № 44-ФЗ;</w:t>
      </w:r>
    </w:p>
    <w:p w:rsidR="00B76E63" w:rsidRPr="00CC0102" w:rsidRDefault="00B76E63" w:rsidP="00B76E63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lastRenderedPageBreak/>
        <w:t>5) 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44-ФЗ.</w:t>
      </w:r>
    </w:p>
    <w:p w:rsidR="00B76E63" w:rsidRPr="00CC0102" w:rsidRDefault="00B76E63" w:rsidP="00B76E63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4. </w:t>
      </w:r>
      <w:r w:rsidRPr="00CC0102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CC0102">
        <w:rPr>
          <w:sz w:val="28"/>
          <w:szCs w:val="28"/>
        </w:rPr>
        <w:t xml:space="preserve"> главы</w:t>
      </w:r>
      <w:r w:rsidRPr="00B76E63">
        <w:rPr>
          <w:sz w:val="28"/>
          <w:szCs w:val="28"/>
        </w:rPr>
        <w:t xml:space="preserve">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 xml:space="preserve"> осуществляется заказчиком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C0102">
        <w:rPr>
          <w:sz w:val="28"/>
          <w:szCs w:val="28"/>
        </w:rPr>
        <w:t xml:space="preserve">(далее – заказчик) </w:t>
      </w:r>
      <w:r w:rsidRPr="00CC0102">
        <w:rPr>
          <w:spacing w:val="-8"/>
          <w:sz w:val="28"/>
          <w:szCs w:val="28"/>
        </w:rPr>
        <w:t>в следующем порядке: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19FC">
        <w:rPr>
          <w:sz w:val="28"/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 w:val="28"/>
          <w:szCs w:val="28"/>
        </w:rPr>
        <w:t xml:space="preserve">прилагается </w:t>
      </w:r>
      <w:r w:rsidRPr="009819FC">
        <w:rPr>
          <w:sz w:val="28"/>
          <w:szCs w:val="28"/>
        </w:rPr>
        <w:t xml:space="preserve"> следующая информация и документы: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 w:val="28"/>
          <w:szCs w:val="28"/>
        </w:rPr>
        <w:t xml:space="preserve">тствии с действующими </w:t>
      </w:r>
      <w:r w:rsidRPr="006359FB">
        <w:rPr>
          <w:sz w:val="28"/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 увеличении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 w:rsidRPr="006359FB">
        <w:rPr>
          <w:sz w:val="28"/>
          <w:szCs w:val="28"/>
        </w:rPr>
        <w:t>.</w:t>
      </w:r>
    </w:p>
    <w:p w:rsidR="00B76E63" w:rsidRDefault="00B76E63" w:rsidP="00B76E63">
      <w:pPr>
        <w:ind w:firstLine="72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CC0102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>з</w:t>
      </w:r>
      <w:r w:rsidRPr="00CC0102">
        <w:rPr>
          <w:spacing w:val="-8"/>
          <w:sz w:val="28"/>
          <w:szCs w:val="28"/>
        </w:rPr>
        <w:t xml:space="preserve">аказчик </w:t>
      </w:r>
      <w:r w:rsidRPr="00CC0102">
        <w:rPr>
          <w:sz w:val="28"/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 w:val="28"/>
          <w:szCs w:val="28"/>
        </w:rPr>
        <w:t>невозможность его исполнения в связи с</w:t>
      </w:r>
      <w:r w:rsidRPr="00CC0102">
        <w:rPr>
          <w:sz w:val="28"/>
          <w:szCs w:val="28"/>
        </w:rPr>
        <w:t xml:space="preserve"> возникновением независящих от сторон контракта обстоятельств, влекущих невозможность его исполнения</w:t>
      </w:r>
      <w:r>
        <w:rPr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осуществляет: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предлагаемой цены контракта рыночной конъюнктуре;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 w:val="28"/>
          <w:szCs w:val="28"/>
        </w:rPr>
        <w:t>ованиям статьи 14  З</w:t>
      </w:r>
      <w:r w:rsidRPr="00F921E6">
        <w:rPr>
          <w:sz w:val="28"/>
          <w:szCs w:val="28"/>
        </w:rPr>
        <w:t>акона N 44-ФЗ;</w:t>
      </w:r>
    </w:p>
    <w:p w:rsidR="00B76E63" w:rsidRDefault="00B76E63" w:rsidP="00B76E63">
      <w:pPr>
        <w:ind w:firstLine="72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определение объема необходимых дополнительных средств для исполнения контракта на новых условиях и их источник</w:t>
      </w:r>
      <w:r>
        <w:rPr>
          <w:sz w:val="28"/>
          <w:szCs w:val="28"/>
        </w:rPr>
        <w:t xml:space="preserve"> финансирования</w:t>
      </w:r>
      <w:r w:rsidRPr="00F921E6">
        <w:rPr>
          <w:sz w:val="28"/>
          <w:szCs w:val="28"/>
        </w:rPr>
        <w:t>.</w:t>
      </w:r>
    </w:p>
    <w:p w:rsidR="00B76E63" w:rsidRDefault="00B76E63" w:rsidP="00E73348">
      <w:pPr>
        <w:rPr>
          <w:sz w:val="28"/>
          <w:szCs w:val="28"/>
          <w:lang w:val="ru-RU"/>
        </w:rPr>
      </w:pP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 w:rsidRPr="00F921E6">
        <w:rPr>
          <w:sz w:val="28"/>
          <w:szCs w:val="28"/>
        </w:rPr>
        <w:lastRenderedPageBreak/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59FB"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отсутствие информации и документов, предусмотренных</w:t>
      </w:r>
      <w:r>
        <w:rPr>
          <w:sz w:val="28"/>
          <w:szCs w:val="28"/>
        </w:rPr>
        <w:t xml:space="preserve"> подпунктом 1 пункта 4 настоящего  Порядка</w:t>
      </w:r>
      <w:r w:rsidRPr="006359FB">
        <w:rPr>
          <w:sz w:val="28"/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предлагаемые изменения существенных условий контракта нарушают требования ст</w:t>
      </w:r>
      <w:r>
        <w:rPr>
          <w:sz w:val="28"/>
          <w:szCs w:val="28"/>
        </w:rPr>
        <w:t>атьи 14 Закона № 44</w:t>
      </w:r>
      <w:r w:rsidRPr="006359FB">
        <w:rPr>
          <w:sz w:val="28"/>
          <w:szCs w:val="28"/>
        </w:rPr>
        <w:t>-ФЗ.</w:t>
      </w:r>
    </w:p>
    <w:p w:rsidR="00B76E63" w:rsidRPr="00CC0102" w:rsidRDefault="00B76E63" w:rsidP="00B76E63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>4. Изменение существенных условий контракта осуществляется после вступления в силу соответствующего распоряжения главы</w:t>
      </w:r>
      <w:r>
        <w:rPr>
          <w:spacing w:val="-8"/>
          <w:sz w:val="28"/>
          <w:szCs w:val="28"/>
        </w:rPr>
        <w:t xml:space="preserve"> </w:t>
      </w:r>
      <w:r w:rsidR="00E028CF">
        <w:rPr>
          <w:sz w:val="28"/>
          <w:szCs w:val="28"/>
          <w:lang w:val="ru-RU"/>
        </w:rPr>
        <w:t>Александровского</w:t>
      </w:r>
      <w:r w:rsidR="00900D69">
        <w:rPr>
          <w:sz w:val="28"/>
          <w:szCs w:val="28"/>
        </w:rPr>
        <w:t xml:space="preserve"> сельского поселения Ейского района</w:t>
      </w:r>
      <w:r w:rsidR="00900D69" w:rsidRPr="00CC0102">
        <w:rPr>
          <w:spacing w:val="-8"/>
          <w:sz w:val="28"/>
          <w:szCs w:val="28"/>
        </w:rPr>
        <w:t xml:space="preserve"> </w:t>
      </w:r>
      <w:r w:rsidRPr="00CC0102">
        <w:rPr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B76E63" w:rsidRPr="00CC0102" w:rsidRDefault="00B76E63" w:rsidP="00B76E63">
      <w:pPr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 xml:space="preserve">5. </w:t>
      </w:r>
      <w:r w:rsidRPr="00CC0102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 w:val="28"/>
          <w:szCs w:val="28"/>
        </w:rPr>
        <w:t xml:space="preserve"> заключении </w:t>
      </w:r>
      <w:r w:rsidRPr="00CC0102">
        <w:rPr>
          <w:spacing w:val="-8"/>
          <w:sz w:val="28"/>
          <w:szCs w:val="28"/>
        </w:rPr>
        <w:t xml:space="preserve"> соглашени</w:t>
      </w:r>
      <w:r>
        <w:rPr>
          <w:spacing w:val="-8"/>
          <w:sz w:val="28"/>
          <w:szCs w:val="28"/>
        </w:rPr>
        <w:t>я</w:t>
      </w:r>
      <w:r w:rsidRPr="00CC0102">
        <w:rPr>
          <w:spacing w:val="-8"/>
          <w:sz w:val="2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B76E63" w:rsidRPr="00CC0102" w:rsidRDefault="00B76E63" w:rsidP="00B76E63">
      <w:pPr>
        <w:ind w:firstLine="720"/>
        <w:jc w:val="both"/>
        <w:rPr>
          <w:bCs/>
          <w:sz w:val="28"/>
          <w:szCs w:val="28"/>
        </w:rPr>
      </w:pPr>
    </w:p>
    <w:bookmarkEnd w:id="1"/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Pr="00900D69" w:rsidRDefault="0002476A" w:rsidP="00B76E63">
      <w:pPr>
        <w:tabs>
          <w:tab w:val="left" w:pos="103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</w:t>
      </w:r>
      <w:r w:rsidR="00900D69">
        <w:rPr>
          <w:sz w:val="28"/>
          <w:szCs w:val="28"/>
          <w:lang w:val="ru-RU"/>
        </w:rPr>
        <w:t>финансового отдел</w:t>
      </w:r>
      <w:r>
        <w:rPr>
          <w:sz w:val="28"/>
          <w:szCs w:val="28"/>
          <w:lang w:val="ru-RU"/>
        </w:rPr>
        <w:t xml:space="preserve">а                        </w:t>
      </w:r>
      <w:r w:rsidR="00900D6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</w:t>
      </w:r>
      <w:r w:rsidR="00900D6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Н.Н.Прадун</w:t>
      </w: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900D69" w:rsidRDefault="00900D69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E028CF" w:rsidRDefault="00E028CF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B76E63" w:rsidRPr="006421C2" w:rsidRDefault="00B76E63" w:rsidP="00900D69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lastRenderedPageBreak/>
        <w:t>Приложение</w:t>
      </w:r>
    </w:p>
    <w:p w:rsidR="00B76E63" w:rsidRPr="006421C2" w:rsidRDefault="00B76E63" w:rsidP="00B76E6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к порядку  изменения   существенных </w:t>
      </w:r>
    </w:p>
    <w:p w:rsidR="00B76E63" w:rsidRPr="006421C2" w:rsidRDefault="00B76E63" w:rsidP="00B76E6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условий контракта  для  включения  </w:t>
      </w:r>
      <w:r>
        <w:rPr>
          <w:sz w:val="28"/>
          <w:szCs w:val="28"/>
        </w:rPr>
        <w:t xml:space="preserve">               </w:t>
      </w:r>
      <w:r w:rsidRPr="006421C2">
        <w:rPr>
          <w:sz w:val="28"/>
          <w:szCs w:val="28"/>
        </w:rPr>
        <w:t xml:space="preserve">в решения, предусмотренные частью 65.1 статьи 112 Федерального  закона от 5 апреля 2013 г. № 44-ФЗ </w:t>
      </w:r>
      <w:r>
        <w:rPr>
          <w:sz w:val="28"/>
          <w:szCs w:val="28"/>
        </w:rPr>
        <w:t xml:space="preserve">                              «О </w:t>
      </w:r>
      <w:r w:rsidRPr="006421C2">
        <w:rPr>
          <w:sz w:val="28"/>
          <w:szCs w:val="28"/>
        </w:rPr>
        <w:t xml:space="preserve">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</w:t>
      </w:r>
      <w:r w:rsidRPr="006421C2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6421C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                      </w:t>
      </w:r>
      <w:r w:rsidRPr="006421C2">
        <w:rPr>
          <w:sz w:val="28"/>
          <w:szCs w:val="28"/>
        </w:rPr>
        <w:t>и муниципальных нужд»</w:t>
      </w:r>
    </w:p>
    <w:p w:rsidR="00B76E63" w:rsidRPr="006421C2" w:rsidRDefault="00B76E63" w:rsidP="00B76E6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00D69" w:rsidRDefault="00900D69" w:rsidP="00900D6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76E63" w:rsidRPr="00900D69" w:rsidRDefault="00B76E63" w:rsidP="00900D6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80DF8">
        <w:rPr>
          <w:sz w:val="28"/>
          <w:szCs w:val="28"/>
        </w:rPr>
        <w:t>Форма</w:t>
      </w:r>
    </w:p>
    <w:p w:rsidR="00B76E63" w:rsidRPr="00A80DF8" w:rsidRDefault="00B76E63" w:rsidP="00B76E63">
      <w:pPr>
        <w:autoSpaceDE w:val="0"/>
        <w:autoSpaceDN w:val="0"/>
        <w:adjustRightInd w:val="0"/>
        <w:rPr>
          <w:sz w:val="28"/>
          <w:szCs w:val="28"/>
        </w:rPr>
      </w:pPr>
    </w:p>
    <w:p w:rsidR="00B76E63" w:rsidRPr="006421C2" w:rsidRDefault="00B76E63" w:rsidP="00B76E63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t xml:space="preserve">ОБОСНОВАНИЕ ЗАКЛЮЧЕНИЯ </w:t>
      </w:r>
      <w:r w:rsidRPr="006421C2">
        <w:rPr>
          <w:sz w:val="28"/>
          <w:szCs w:val="28"/>
        </w:rPr>
        <w:br/>
        <w:t xml:space="preserve">ДОПОЛНИТЕЛЬНОГО СОГЛАШЕНИЯ </w:t>
      </w:r>
    </w:p>
    <w:p w:rsidR="00B76E63" w:rsidRPr="006421C2" w:rsidRDefault="00B76E63" w:rsidP="00B76E63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>об изменении контракта от ______________№____________________________</w:t>
      </w: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«__________________________________________________________________»  </w:t>
      </w:r>
    </w:p>
    <w:p w:rsidR="00B76E63" w:rsidRPr="006421C2" w:rsidRDefault="00B76E63" w:rsidP="00B76E6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В связи с обращением ____________________________________________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B76E63" w:rsidRPr="006421C2" w:rsidRDefault="00B76E63" w:rsidP="00B76E6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B76E63" w:rsidRPr="006421C2" w:rsidRDefault="00B76E63" w:rsidP="00B76E63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r w:rsidRPr="006421C2">
        <w:rPr>
          <w:color w:val="000000"/>
          <w:sz w:val="28"/>
          <w:szCs w:val="28"/>
          <w:lang w:val="en-US"/>
        </w:rPr>
        <w:t>Panasoni</w:t>
      </w:r>
      <w:r w:rsidRPr="006421C2">
        <w:rPr>
          <w:color w:val="000000"/>
          <w:sz w:val="28"/>
          <w:szCs w:val="28"/>
        </w:rPr>
        <w:t xml:space="preserve">с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 w:val="28"/>
          <w:szCs w:val="28"/>
          <w:lang w:val="en-US"/>
        </w:rPr>
        <w:t>Panasonic</w:t>
      </w:r>
      <w:r w:rsidRPr="006421C2">
        <w:rPr>
          <w:color w:val="000000"/>
          <w:sz w:val="28"/>
          <w:szCs w:val="28"/>
        </w:rPr>
        <w:t>.</w:t>
      </w:r>
      <w:r w:rsidRPr="006421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(прилагается скрин-шот)</w:t>
      </w:r>
      <w:r w:rsidRPr="006421C2">
        <w:rPr>
          <w:color w:val="000000"/>
          <w:sz w:val="28"/>
          <w:szCs w:val="28"/>
        </w:rPr>
        <w:t xml:space="preserve"> (указать объект закупки и причину невозможности его исполнения)</w:t>
      </w:r>
      <w:r w:rsidRPr="006421C2">
        <w:rPr>
          <w:color w:val="000000"/>
          <w:sz w:val="28"/>
          <w:szCs w:val="28"/>
        </w:rPr>
        <w:br/>
        <w:t>заказчик ____________________________________________________________,</w:t>
      </w:r>
    </w:p>
    <w:p w:rsidR="00B76E63" w:rsidRPr="006421C2" w:rsidRDefault="00B76E63" w:rsidP="00B76E6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B76E63" w:rsidRPr="006421C2" w:rsidRDefault="00B76E63" w:rsidP="00B76E63">
      <w:pPr>
        <w:jc w:val="both"/>
        <w:rPr>
          <w:sz w:val="16"/>
          <w:szCs w:val="16"/>
        </w:rPr>
      </w:pPr>
      <w:r w:rsidRPr="006421C2">
        <w:rPr>
          <w:color w:val="000000"/>
          <w:sz w:val="28"/>
          <w:szCs w:val="28"/>
        </w:rPr>
        <w:t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от_______________________________</w:t>
      </w:r>
      <w:r w:rsidRPr="006421C2"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>(указываются реестровый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 w:val="28"/>
          <w:szCs w:val="28"/>
        </w:rPr>
        <w:t xml:space="preserve"> </w:t>
      </w:r>
      <w:r w:rsidRPr="006421C2"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B76E63" w:rsidRPr="006421C2" w:rsidRDefault="00B76E63" w:rsidP="00B76E63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900D69" w:rsidRDefault="00900D69" w:rsidP="00B76E63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00D69" w:rsidRDefault="00900D69" w:rsidP="00900D69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рублей.».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«Холодильник Атлант ХМ 6024-080».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прайс листы,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B76E63" w:rsidRPr="006421C2" w:rsidRDefault="00B76E63" w:rsidP="00B76E63">
      <w:pPr>
        <w:rPr>
          <w:bCs/>
          <w:iCs/>
          <w:color w:val="000000"/>
          <w:sz w:val="28"/>
          <w:szCs w:val="28"/>
        </w:rPr>
      </w:pPr>
    </w:p>
    <w:p w:rsidR="00B76E63" w:rsidRPr="006421C2" w:rsidRDefault="00B76E63" w:rsidP="00B76E63">
      <w:pPr>
        <w:rPr>
          <w:bCs/>
          <w:iCs/>
          <w:color w:val="000000"/>
          <w:sz w:val="28"/>
          <w:szCs w:val="28"/>
        </w:rPr>
      </w:pPr>
    </w:p>
    <w:p w:rsidR="00B76E63" w:rsidRDefault="00B76E63" w:rsidP="00B76E63">
      <w:pPr>
        <w:rPr>
          <w:sz w:val="28"/>
          <w:szCs w:val="28"/>
        </w:rPr>
      </w:pPr>
      <w:r w:rsidRPr="006421C2">
        <w:rPr>
          <w:sz w:val="28"/>
          <w:szCs w:val="28"/>
        </w:rPr>
        <w:t xml:space="preserve">Должность руководителя </w:t>
      </w:r>
      <w:r w:rsidRPr="006421C2">
        <w:rPr>
          <w:sz w:val="28"/>
          <w:szCs w:val="28"/>
        </w:rPr>
        <w:tab/>
        <w:t xml:space="preserve">              </w:t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6421C2">
        <w:rPr>
          <w:sz w:val="28"/>
          <w:szCs w:val="28"/>
        </w:rPr>
        <w:t xml:space="preserve">   </w:t>
      </w:r>
      <w:r>
        <w:rPr>
          <w:sz w:val="28"/>
          <w:szCs w:val="28"/>
        </w:rPr>
        <w:t>Ф.</w:t>
      </w:r>
      <w:r w:rsidRPr="006421C2">
        <w:rPr>
          <w:sz w:val="28"/>
          <w:szCs w:val="28"/>
        </w:rPr>
        <w:t xml:space="preserve">И.О. </w:t>
      </w:r>
    </w:p>
    <w:p w:rsidR="00B76E63" w:rsidRDefault="00B76E63" w:rsidP="00B76E63">
      <w:pPr>
        <w:ind w:left="4536"/>
        <w:rPr>
          <w:sz w:val="28"/>
          <w:szCs w:val="28"/>
        </w:rPr>
      </w:pPr>
    </w:p>
    <w:p w:rsidR="00B76E63" w:rsidRPr="00CC0102" w:rsidRDefault="00B76E63" w:rsidP="00B76E63">
      <w:pPr>
        <w:ind w:left="4536"/>
        <w:rPr>
          <w:sz w:val="28"/>
          <w:szCs w:val="28"/>
        </w:rPr>
      </w:pPr>
    </w:p>
    <w:p w:rsidR="00B76E63" w:rsidRPr="00900D69" w:rsidRDefault="00B76E63" w:rsidP="00B76E63">
      <w:pPr>
        <w:rPr>
          <w:sz w:val="28"/>
          <w:szCs w:val="28"/>
          <w:lang w:val="ru-RU"/>
        </w:rPr>
      </w:pPr>
    </w:p>
    <w:p w:rsidR="0002476A" w:rsidRPr="00900D69" w:rsidRDefault="0002476A" w:rsidP="0002476A">
      <w:pPr>
        <w:tabs>
          <w:tab w:val="left" w:pos="103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финансового отдела                                             Н.Н.Прадун</w:t>
      </w:r>
    </w:p>
    <w:p w:rsidR="0002476A" w:rsidRDefault="0002476A" w:rsidP="0002476A">
      <w:pPr>
        <w:tabs>
          <w:tab w:val="left" w:pos="10308"/>
        </w:tabs>
        <w:rPr>
          <w:sz w:val="28"/>
          <w:szCs w:val="28"/>
        </w:rPr>
      </w:pPr>
    </w:p>
    <w:p w:rsidR="001D20FF" w:rsidRPr="0002476A" w:rsidRDefault="001D20FF" w:rsidP="001D20FF"/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sectPr w:rsidR="001D20FF" w:rsidSect="0002476A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4D" w:rsidRDefault="0002224D">
      <w:r>
        <w:separator/>
      </w:r>
    </w:p>
  </w:endnote>
  <w:endnote w:type="continuationSeparator" w:id="1">
    <w:p w:rsidR="0002224D" w:rsidRDefault="0002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4D" w:rsidRDefault="0002224D">
      <w:r>
        <w:separator/>
      </w:r>
    </w:p>
  </w:footnote>
  <w:footnote w:type="continuationSeparator" w:id="1">
    <w:p w:rsidR="0002224D" w:rsidRDefault="00022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1F3242E"/>
    <w:multiLevelType w:val="hybridMultilevel"/>
    <w:tmpl w:val="89841974"/>
    <w:lvl w:ilvl="0" w:tplc="92D0B1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B4FC7"/>
    <w:multiLevelType w:val="hybridMultilevel"/>
    <w:tmpl w:val="251E7CA4"/>
    <w:lvl w:ilvl="0" w:tplc="82380A2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36E"/>
    <w:multiLevelType w:val="hybridMultilevel"/>
    <w:tmpl w:val="C97E92F2"/>
    <w:lvl w:ilvl="0" w:tplc="436E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2224D"/>
    <w:rsid w:val="0002476A"/>
    <w:rsid w:val="00080C84"/>
    <w:rsid w:val="000F5E7E"/>
    <w:rsid w:val="001505D9"/>
    <w:rsid w:val="00174317"/>
    <w:rsid w:val="001D20FF"/>
    <w:rsid w:val="00287E8D"/>
    <w:rsid w:val="002E74A3"/>
    <w:rsid w:val="00370E1E"/>
    <w:rsid w:val="003E20DC"/>
    <w:rsid w:val="00404E3B"/>
    <w:rsid w:val="00412B72"/>
    <w:rsid w:val="004821BD"/>
    <w:rsid w:val="004A6FD3"/>
    <w:rsid w:val="004C7198"/>
    <w:rsid w:val="004E4A8B"/>
    <w:rsid w:val="00504B3E"/>
    <w:rsid w:val="00553A34"/>
    <w:rsid w:val="00594892"/>
    <w:rsid w:val="00664DDF"/>
    <w:rsid w:val="00747366"/>
    <w:rsid w:val="00764A41"/>
    <w:rsid w:val="00795DF5"/>
    <w:rsid w:val="007A447D"/>
    <w:rsid w:val="007A735D"/>
    <w:rsid w:val="007B4B70"/>
    <w:rsid w:val="007E0915"/>
    <w:rsid w:val="007E2386"/>
    <w:rsid w:val="007F4E62"/>
    <w:rsid w:val="008062DF"/>
    <w:rsid w:val="00874E43"/>
    <w:rsid w:val="00881214"/>
    <w:rsid w:val="008976A2"/>
    <w:rsid w:val="008D5014"/>
    <w:rsid w:val="008E1A90"/>
    <w:rsid w:val="008F59BC"/>
    <w:rsid w:val="00900D69"/>
    <w:rsid w:val="00954BD3"/>
    <w:rsid w:val="00A25A3D"/>
    <w:rsid w:val="00A4183F"/>
    <w:rsid w:val="00A5311A"/>
    <w:rsid w:val="00AA2D95"/>
    <w:rsid w:val="00AC1BFA"/>
    <w:rsid w:val="00AF4565"/>
    <w:rsid w:val="00B400A6"/>
    <w:rsid w:val="00B76E63"/>
    <w:rsid w:val="00BD355E"/>
    <w:rsid w:val="00BF3F39"/>
    <w:rsid w:val="00C805C3"/>
    <w:rsid w:val="00CA32AB"/>
    <w:rsid w:val="00CC3947"/>
    <w:rsid w:val="00D02672"/>
    <w:rsid w:val="00D41A1E"/>
    <w:rsid w:val="00DA06FB"/>
    <w:rsid w:val="00DB224D"/>
    <w:rsid w:val="00E028CF"/>
    <w:rsid w:val="00E13617"/>
    <w:rsid w:val="00E20787"/>
    <w:rsid w:val="00E40672"/>
    <w:rsid w:val="00E73348"/>
    <w:rsid w:val="00E8579C"/>
    <w:rsid w:val="00EC1A8F"/>
    <w:rsid w:val="00EC5284"/>
    <w:rsid w:val="00F30448"/>
    <w:rsid w:val="00F65A88"/>
    <w:rsid w:val="00F66CC3"/>
    <w:rsid w:val="00F7061A"/>
    <w:rsid w:val="00F7317C"/>
    <w:rsid w:val="00FD4D00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5E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D35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D355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E4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2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A2D95"/>
    <w:rPr>
      <w:rFonts w:ascii="Calibri" w:hAnsi="Calibri"/>
      <w:b/>
      <w:bCs/>
      <w:sz w:val="22"/>
      <w:szCs w:val="22"/>
      <w:lang w:val="sr-Cyrl-CS" w:eastAsia="ru-RU" w:bidi="ar-SA"/>
    </w:rPr>
  </w:style>
  <w:style w:type="paragraph" w:customStyle="1" w:styleId="ConsPlusTitle">
    <w:name w:val="ConsPlusTitle"/>
    <w:rsid w:val="00E207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A2D9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A2D95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rsid w:val="00AA2D95"/>
    <w:rPr>
      <w:sz w:val="28"/>
      <w:szCs w:val="24"/>
      <w:lang w:val="ru-RU" w:eastAsia="ru-RU" w:bidi="ar-SA"/>
    </w:rPr>
  </w:style>
  <w:style w:type="paragraph" w:customStyle="1" w:styleId="FR3">
    <w:name w:val="FR3"/>
    <w:rsid w:val="00AA2D95"/>
    <w:pPr>
      <w:widowControl w:val="0"/>
      <w:ind w:left="120"/>
    </w:pPr>
  </w:style>
  <w:style w:type="paragraph" w:customStyle="1" w:styleId="a5">
    <w:name w:val="Содержимое таблицы"/>
    <w:basedOn w:val="a"/>
    <w:rsid w:val="00AA2D95"/>
    <w:pPr>
      <w:suppressLineNumbers/>
      <w:suppressAutoHyphens/>
    </w:pPr>
    <w:rPr>
      <w:lang w:eastAsia="ar-SA"/>
    </w:rPr>
  </w:style>
  <w:style w:type="character" w:customStyle="1" w:styleId="logo">
    <w:name w:val="logo"/>
    <w:basedOn w:val="a0"/>
    <w:rsid w:val="008F59BC"/>
  </w:style>
  <w:style w:type="character" w:customStyle="1" w:styleId="s1">
    <w:name w:val="s1"/>
    <w:basedOn w:val="a0"/>
    <w:rsid w:val="008F59BC"/>
  </w:style>
  <w:style w:type="paragraph" w:customStyle="1" w:styleId="p5">
    <w:name w:val="p5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3">
    <w:name w:val="s3"/>
    <w:basedOn w:val="a0"/>
    <w:rsid w:val="008F59BC"/>
  </w:style>
  <w:style w:type="paragraph" w:customStyle="1" w:styleId="p7">
    <w:name w:val="p7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4">
    <w:name w:val="s4"/>
    <w:basedOn w:val="a0"/>
    <w:rsid w:val="008F59BC"/>
  </w:style>
  <w:style w:type="character" w:customStyle="1" w:styleId="s5">
    <w:name w:val="s5"/>
    <w:basedOn w:val="a0"/>
    <w:rsid w:val="008F59BC"/>
  </w:style>
  <w:style w:type="paragraph" w:customStyle="1" w:styleId="p8">
    <w:name w:val="p8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2">
    <w:name w:val="p12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3">
    <w:name w:val="p13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7">
    <w:name w:val="s7"/>
    <w:basedOn w:val="a0"/>
    <w:rsid w:val="008F59BC"/>
  </w:style>
  <w:style w:type="character" w:customStyle="1" w:styleId="s8">
    <w:name w:val="s8"/>
    <w:basedOn w:val="a0"/>
    <w:rsid w:val="008F59BC"/>
  </w:style>
  <w:style w:type="paragraph" w:styleId="a6">
    <w:name w:val="Body Text"/>
    <w:basedOn w:val="a"/>
    <w:rsid w:val="00DA06FB"/>
    <w:pPr>
      <w:jc w:val="both"/>
    </w:pPr>
    <w:rPr>
      <w:sz w:val="28"/>
      <w:szCs w:val="20"/>
      <w:lang w:val="ru-RU"/>
    </w:rPr>
  </w:style>
  <w:style w:type="paragraph" w:styleId="20">
    <w:name w:val="Body Text Indent 2"/>
    <w:basedOn w:val="a"/>
    <w:rsid w:val="00DA06FB"/>
    <w:pPr>
      <w:ind w:firstLine="709"/>
      <w:jc w:val="both"/>
    </w:pPr>
    <w:rPr>
      <w:sz w:val="28"/>
      <w:szCs w:val="20"/>
      <w:lang w:val="ru-RU"/>
    </w:rPr>
  </w:style>
  <w:style w:type="character" w:customStyle="1" w:styleId="31">
    <w:name w:val="Знак Знак3"/>
    <w:locked/>
    <w:rsid w:val="00DA06FB"/>
    <w:rPr>
      <w:sz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DA06FB"/>
    <w:pPr>
      <w:widowControl w:val="0"/>
      <w:ind w:firstLine="709"/>
      <w:jc w:val="both"/>
    </w:pPr>
    <w:rPr>
      <w:sz w:val="28"/>
      <w:szCs w:val="20"/>
      <w:lang w:val="ru-RU"/>
    </w:rPr>
  </w:style>
  <w:style w:type="paragraph" w:customStyle="1" w:styleId="ConsPlusCell">
    <w:name w:val="ConsPlusCell"/>
    <w:rsid w:val="00DA06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A06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DA06FB"/>
    <w:rPr>
      <w:color w:val="0000FF"/>
      <w:u w:val="single"/>
    </w:rPr>
  </w:style>
  <w:style w:type="paragraph" w:styleId="a8">
    <w:name w:val="header"/>
    <w:basedOn w:val="a"/>
    <w:rsid w:val="00DA06FB"/>
    <w:pPr>
      <w:tabs>
        <w:tab w:val="center" w:pos="4677"/>
        <w:tab w:val="right" w:pos="9355"/>
      </w:tabs>
    </w:pPr>
    <w:rPr>
      <w:lang w:val="ru-RU"/>
    </w:rPr>
  </w:style>
  <w:style w:type="character" w:styleId="a9">
    <w:name w:val="page number"/>
    <w:basedOn w:val="a0"/>
    <w:rsid w:val="00DA06FB"/>
  </w:style>
  <w:style w:type="paragraph" w:styleId="aa">
    <w:name w:val="No Spacing"/>
    <w:qFormat/>
    <w:rsid w:val="00DA06FB"/>
    <w:rPr>
      <w:sz w:val="24"/>
      <w:szCs w:val="24"/>
    </w:rPr>
  </w:style>
  <w:style w:type="paragraph" w:customStyle="1" w:styleId="10">
    <w:name w:val="марк список 1"/>
    <w:basedOn w:val="a"/>
    <w:rsid w:val="00DA06FB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ab">
    <w:name w:val="Перечисление"/>
    <w:basedOn w:val="a"/>
    <w:rsid w:val="00DA06FB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  <w:lang w:val="ru-RU"/>
    </w:rPr>
  </w:style>
  <w:style w:type="paragraph" w:customStyle="1" w:styleId="ac">
    <w:name w:val="Пример перечисление"/>
    <w:basedOn w:val="a"/>
    <w:rsid w:val="00DA06FB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val="ru-RU"/>
    </w:rPr>
  </w:style>
  <w:style w:type="paragraph" w:customStyle="1" w:styleId="ConsPlusNormal">
    <w:name w:val="ConsPlusNormal"/>
    <w:link w:val="ConsPlusNormal0"/>
    <w:qFormat/>
    <w:rsid w:val="00DA06FB"/>
    <w:pPr>
      <w:suppressAutoHyphens/>
      <w:ind w:firstLine="720"/>
    </w:pPr>
    <w:rPr>
      <w:rFonts w:ascii="Arial" w:eastAsia="Arial" w:hAnsi="Arial"/>
      <w:lang w:eastAsia="ar-SA"/>
    </w:rPr>
  </w:style>
  <w:style w:type="paragraph" w:styleId="ad">
    <w:name w:val="Body Text Indent"/>
    <w:basedOn w:val="a"/>
    <w:rsid w:val="00DA06FB"/>
    <w:pPr>
      <w:spacing w:after="120"/>
      <w:ind w:left="283"/>
    </w:pPr>
  </w:style>
  <w:style w:type="character" w:customStyle="1" w:styleId="11">
    <w:name w:val="Основной шрифт абзаца1"/>
    <w:rsid w:val="00DA06FB"/>
  </w:style>
  <w:style w:type="character" w:styleId="ae">
    <w:name w:val="Strong"/>
    <w:qFormat/>
    <w:rsid w:val="00DA06FB"/>
    <w:rPr>
      <w:b/>
      <w:bCs/>
    </w:rPr>
  </w:style>
  <w:style w:type="paragraph" w:styleId="af">
    <w:name w:val="footer"/>
    <w:basedOn w:val="a"/>
    <w:link w:val="af0"/>
    <w:rsid w:val="00DA0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06FB"/>
    <w:rPr>
      <w:sz w:val="24"/>
      <w:szCs w:val="24"/>
      <w:lang w:bidi="ar-SA"/>
    </w:rPr>
  </w:style>
  <w:style w:type="character" w:customStyle="1" w:styleId="WW-Absatz-Standardschriftart111111111">
    <w:name w:val="WW-Absatz-Standardschriftart111111111"/>
    <w:rsid w:val="00DA06FB"/>
  </w:style>
  <w:style w:type="paragraph" w:customStyle="1" w:styleId="12">
    <w:name w:val="нум список 1"/>
    <w:basedOn w:val="10"/>
    <w:rsid w:val="00DA06FB"/>
    <w:pPr>
      <w:widowControl w:val="0"/>
    </w:pPr>
    <w:rPr>
      <w:rFonts w:ascii="Arial" w:eastAsia="Arial Unicode MS" w:hAnsi="Arial"/>
      <w:kern w:val="1"/>
      <w:sz w:val="20"/>
    </w:rPr>
  </w:style>
  <w:style w:type="paragraph" w:styleId="af1">
    <w:name w:val="Normal (Web)"/>
    <w:basedOn w:val="a"/>
    <w:unhideWhenUsed/>
    <w:rsid w:val="00DA06FB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val="ru-RU" w:eastAsia="ar-SA"/>
    </w:rPr>
  </w:style>
  <w:style w:type="paragraph" w:styleId="af2">
    <w:name w:val="Subtitle"/>
    <w:basedOn w:val="a"/>
    <w:next w:val="a"/>
    <w:qFormat/>
    <w:rsid w:val="00DA06FB"/>
    <w:pPr>
      <w:spacing w:after="60"/>
      <w:jc w:val="center"/>
      <w:outlineLvl w:val="1"/>
    </w:pPr>
    <w:rPr>
      <w:rFonts w:ascii="Cambria" w:hAnsi="Cambria"/>
    </w:rPr>
  </w:style>
  <w:style w:type="paragraph" w:customStyle="1" w:styleId="24">
    <w:name w:val="Основной текст 24"/>
    <w:basedOn w:val="a"/>
    <w:rsid w:val="00DA06FB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val="ru-RU" w:eastAsia="ar-SA"/>
    </w:rPr>
  </w:style>
  <w:style w:type="paragraph" w:customStyle="1" w:styleId="32">
    <w:name w:val="Основной текст с отступом 32"/>
    <w:basedOn w:val="a"/>
    <w:rsid w:val="00DA06FB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msonormalcxspmiddle">
    <w:name w:val="msonormalcxspmiddle"/>
    <w:basedOn w:val="a"/>
    <w:rsid w:val="00DA06F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val="ru-RU" w:eastAsia="ar-SA"/>
    </w:rPr>
  </w:style>
  <w:style w:type="character" w:customStyle="1" w:styleId="apple-converted-space">
    <w:name w:val="apple-converted-space"/>
    <w:basedOn w:val="a0"/>
    <w:rsid w:val="00DA06FB"/>
  </w:style>
  <w:style w:type="paragraph" w:customStyle="1" w:styleId="Default">
    <w:name w:val="Default"/>
    <w:rsid w:val="00DA0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Plain Text"/>
    <w:basedOn w:val="a"/>
    <w:link w:val="af4"/>
    <w:rsid w:val="00B400A6"/>
    <w:rPr>
      <w:rFonts w:ascii="Courier New" w:hAnsi="Courier New"/>
      <w:sz w:val="20"/>
      <w:szCs w:val="20"/>
      <w:lang w:val="ru-RU"/>
    </w:rPr>
  </w:style>
  <w:style w:type="character" w:customStyle="1" w:styleId="af4">
    <w:name w:val="Текст Знак"/>
    <w:link w:val="af3"/>
    <w:locked/>
    <w:rsid w:val="00B400A6"/>
    <w:rPr>
      <w:rFonts w:ascii="Courier New" w:hAnsi="Courier New"/>
      <w:lang w:val="ru-RU" w:eastAsia="ru-RU" w:bidi="ar-SA"/>
    </w:rPr>
  </w:style>
  <w:style w:type="character" w:customStyle="1" w:styleId="FooterChar">
    <w:name w:val="Footer Char"/>
    <w:locked/>
    <w:rsid w:val="00B400A6"/>
    <w:rPr>
      <w:rFonts w:cs="Times New Roman"/>
      <w:sz w:val="24"/>
      <w:szCs w:val="24"/>
    </w:rPr>
  </w:style>
  <w:style w:type="paragraph" w:customStyle="1" w:styleId="af5">
    <w:name w:val="ОСНОВНОЙ"/>
    <w:basedOn w:val="a"/>
    <w:rsid w:val="00B400A6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  <w:lang w:val="ru-RU"/>
    </w:rPr>
  </w:style>
  <w:style w:type="paragraph" w:customStyle="1" w:styleId="13">
    <w:name w:val="Без интервала1"/>
    <w:rsid w:val="00B400A6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locked/>
    <w:rsid w:val="00E40672"/>
    <w:rPr>
      <w:rFonts w:ascii="Arial" w:hAnsi="Arial" w:cs="Arial"/>
      <w:b/>
      <w:bCs/>
      <w:sz w:val="26"/>
      <w:szCs w:val="26"/>
      <w:lang w:val="sr-Cyrl-CS" w:eastAsia="ru-RU" w:bidi="ar-SA"/>
    </w:rPr>
  </w:style>
  <w:style w:type="paragraph" w:styleId="af6">
    <w:name w:val="Balloon Text"/>
    <w:basedOn w:val="a"/>
    <w:link w:val="af7"/>
    <w:rsid w:val="000F5E7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0F5E7E"/>
    <w:rPr>
      <w:rFonts w:ascii="Tahoma" w:hAnsi="Tahoma" w:cs="Tahoma"/>
      <w:sz w:val="16"/>
      <w:szCs w:val="16"/>
      <w:lang w:val="sr-Cyrl-CS"/>
    </w:rPr>
  </w:style>
  <w:style w:type="paragraph" w:customStyle="1" w:styleId="ConsNonformat">
    <w:name w:val="ConsNonformat"/>
    <w:rsid w:val="001D20F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8">
    <w:name w:val="List Paragraph"/>
    <w:basedOn w:val="a"/>
    <w:uiPriority w:val="34"/>
    <w:qFormat/>
    <w:rsid w:val="00B76E63"/>
    <w:pPr>
      <w:ind w:left="720"/>
      <w:contextualSpacing/>
    </w:pPr>
    <w:rPr>
      <w:lang w:val="ru-RU"/>
    </w:rPr>
  </w:style>
  <w:style w:type="character" w:customStyle="1" w:styleId="af9">
    <w:name w:val="Цветовое выделение"/>
    <w:uiPriority w:val="99"/>
    <w:rsid w:val="00B76E63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B76E63"/>
    <w:rPr>
      <w:rFonts w:ascii="Arial" w:eastAsia="Arial" w:hAnsi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5</cp:revision>
  <cp:lastPrinted>2022-07-20T12:57:00Z</cp:lastPrinted>
  <dcterms:created xsi:type="dcterms:W3CDTF">2022-07-20T12:56:00Z</dcterms:created>
  <dcterms:modified xsi:type="dcterms:W3CDTF">2022-11-18T07:16:00Z</dcterms:modified>
</cp:coreProperties>
</file>