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C7" w:rsidRDefault="00FE3A63" w:rsidP="00FE3A63">
      <w:pPr>
        <w:shd w:val="clear" w:color="auto" w:fill="FFFFFF"/>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FE3A63" w:rsidRPr="000E4280"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 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r w:rsidR="00A16867"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B80F52">
        <w:rPr>
          <w:rFonts w:ascii="Times New Roman" w:eastAsia="Times New Roman" w:hAnsi="Times New Roman" w:cs="Times New Roman"/>
          <w:sz w:val="28"/>
          <w:szCs w:val="28"/>
          <w:lang w:eastAsia="ru-RU"/>
        </w:rPr>
        <w:t>Александровского</w:t>
      </w:r>
      <w:r w:rsidRPr="000E4280">
        <w:rPr>
          <w:rFonts w:ascii="Times New Roman" w:eastAsia="Times New Roman" w:hAnsi="Times New Roman" w:cs="Times New Roman"/>
          <w:sz w:val="28"/>
          <w:szCs w:val="28"/>
          <w:lang w:eastAsia="ru-RU"/>
        </w:rPr>
        <w:t xml:space="preserve"> сельско</w:t>
      </w:r>
      <w:r w:rsidR="00E55C90" w:rsidRPr="000E4280">
        <w:rPr>
          <w:rFonts w:ascii="Times New Roman" w:eastAsia="Times New Roman" w:hAnsi="Times New Roman" w:cs="Times New Roman"/>
          <w:sz w:val="28"/>
          <w:szCs w:val="28"/>
          <w:lang w:eastAsia="ru-RU"/>
        </w:rPr>
        <w:t>г</w:t>
      </w:r>
      <w:r w:rsidR="00B80F52">
        <w:rPr>
          <w:rFonts w:ascii="Times New Roman" w:eastAsia="Times New Roman" w:hAnsi="Times New Roman" w:cs="Times New Roman"/>
          <w:sz w:val="28"/>
          <w:szCs w:val="28"/>
          <w:lang w:eastAsia="ru-RU"/>
        </w:rPr>
        <w:t>о поселения Ейского района от 20</w:t>
      </w:r>
      <w:r w:rsidR="00E55C90" w:rsidRPr="000E4280">
        <w:rPr>
          <w:rFonts w:ascii="Times New Roman" w:eastAsia="Times New Roman" w:hAnsi="Times New Roman" w:cs="Times New Roman"/>
          <w:sz w:val="28"/>
          <w:szCs w:val="28"/>
          <w:lang w:eastAsia="ru-RU"/>
        </w:rPr>
        <w:t xml:space="preserve"> декабря </w:t>
      </w:r>
      <w:r w:rsidRPr="000E4280">
        <w:rPr>
          <w:rFonts w:ascii="Times New Roman" w:eastAsia="Times New Roman" w:hAnsi="Times New Roman" w:cs="Times New Roman"/>
          <w:sz w:val="28"/>
          <w:szCs w:val="28"/>
          <w:lang w:eastAsia="ru-RU"/>
        </w:rPr>
        <w:t xml:space="preserve">2021 года № </w:t>
      </w:r>
      <w:r w:rsidR="00B80F52" w:rsidRPr="00FE3A63">
        <w:rPr>
          <w:rFonts w:ascii="Times New Roman" w:eastAsia="Times New Roman" w:hAnsi="Times New Roman" w:cs="Times New Roman"/>
          <w:sz w:val="28"/>
          <w:szCs w:val="28"/>
          <w:lang w:eastAsia="ru-RU"/>
        </w:rPr>
        <w:t>9</w:t>
      </w:r>
      <w:r w:rsidR="00FE3A63" w:rsidRPr="00FE3A63">
        <w:rPr>
          <w:rFonts w:ascii="Times New Roman" w:eastAsia="Times New Roman" w:hAnsi="Times New Roman" w:cs="Times New Roman"/>
          <w:sz w:val="28"/>
          <w:szCs w:val="28"/>
          <w:lang w:eastAsia="ru-RU"/>
        </w:rPr>
        <w:t>1</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Об утверждении положения о  муниципальном контроле в сфере благоустройства</w:t>
      </w:r>
      <w:r w:rsidRPr="000E4280">
        <w:rPr>
          <w:rFonts w:ascii="Times New Roman" w:eastAsia="Times New Roman" w:hAnsi="Times New Roman" w:cs="Times New Roman"/>
          <w:sz w:val="28"/>
          <w:szCs w:val="28"/>
          <w:lang w:eastAsia="ru-RU"/>
        </w:rPr>
        <w:t xml:space="preserve">» Совет </w:t>
      </w:r>
      <w:r w:rsidR="00B80F52">
        <w:rPr>
          <w:rFonts w:ascii="Times New Roman" w:eastAsia="Times New Roman" w:hAnsi="Times New Roman" w:cs="Times New Roman"/>
          <w:sz w:val="28"/>
          <w:szCs w:val="28"/>
          <w:lang w:eastAsia="ru-RU"/>
        </w:rPr>
        <w:t>Александровского</w:t>
      </w:r>
      <w:r w:rsidRPr="000E4280">
        <w:rPr>
          <w:rFonts w:ascii="Times New Roman" w:eastAsia="Times New Roman" w:hAnsi="Times New Roman" w:cs="Times New Roman"/>
          <w:sz w:val="28"/>
          <w:szCs w:val="28"/>
          <w:lang w:eastAsia="ru-RU"/>
        </w:rPr>
        <w:t xml:space="preserve"> сельского поселения Ейского района </w:t>
      </w:r>
      <w:r w:rsidR="00B80F52">
        <w:rPr>
          <w:rFonts w:ascii="Times New Roman" w:eastAsia="Times New Roman" w:hAnsi="Times New Roman" w:cs="Times New Roman"/>
          <w:sz w:val="28"/>
          <w:szCs w:val="28"/>
          <w:lang w:eastAsia="ru-RU"/>
        </w:rPr>
        <w:t>р е ш и л</w:t>
      </w:r>
      <w:r w:rsidRPr="000E4280">
        <w:rPr>
          <w:rFonts w:ascii="Times New Roman" w:eastAsia="Times New Roman" w:hAnsi="Times New Roman" w:cs="Times New Roman"/>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Pr="000E4280" w:rsidRDefault="00324057" w:rsidP="00A16867">
      <w:pPr>
        <w:spacing w:after="0" w:line="240" w:lineRule="auto"/>
        <w:ind w:firstLine="709"/>
        <w:jc w:val="both"/>
        <w:rPr>
          <w:rFonts w:ascii="Times New Roman" w:eastAsia="Times New Roman" w:hAnsi="Times New Roman" w:cs="Times New Roman"/>
          <w:color w:val="000000"/>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ar-SA"/>
        </w:rPr>
        <w:t xml:space="preserve">Общему отделу администрации </w:t>
      </w:r>
      <w:r w:rsidR="00B80F52">
        <w:rPr>
          <w:rFonts w:ascii="Times New Roman" w:eastAsia="Times New Roman" w:hAnsi="Times New Roman" w:cs="Times New Roman"/>
          <w:sz w:val="28"/>
          <w:szCs w:val="28"/>
          <w:lang w:eastAsia="ar-SA"/>
        </w:rPr>
        <w:t>Александровского</w:t>
      </w:r>
      <w:r w:rsidRPr="000E4280">
        <w:rPr>
          <w:rFonts w:ascii="Times New Roman" w:eastAsia="Times New Roman" w:hAnsi="Times New Roman" w:cs="Times New Roman"/>
          <w:sz w:val="28"/>
          <w:szCs w:val="28"/>
          <w:lang w:eastAsia="ar-SA"/>
        </w:rPr>
        <w:t xml:space="preserve"> сельского поселения Ейского района (</w:t>
      </w:r>
      <w:r w:rsidR="00B80F52">
        <w:rPr>
          <w:rFonts w:ascii="Times New Roman" w:eastAsia="Times New Roman" w:hAnsi="Times New Roman" w:cs="Times New Roman"/>
          <w:sz w:val="28"/>
          <w:szCs w:val="28"/>
          <w:lang w:eastAsia="ar-SA"/>
        </w:rPr>
        <w:t>Кошлец</w:t>
      </w:r>
      <w:r w:rsidRPr="000E4280">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B80F52">
        <w:rPr>
          <w:rFonts w:ascii="Times New Roman" w:eastAsia="Times New Roman" w:hAnsi="Times New Roman" w:cs="Times New Roman"/>
          <w:sz w:val="28"/>
          <w:szCs w:val="28"/>
          <w:lang w:eastAsia="ar-SA"/>
        </w:rPr>
        <w:t>Александровского</w:t>
      </w:r>
      <w:r w:rsidRPr="000E4280">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0E4280">
        <w:rPr>
          <w:rFonts w:ascii="Times New Roman" w:eastAsia="Times New Roman" w:hAnsi="Times New Roman" w:cs="Times New Roman"/>
          <w:sz w:val="28"/>
          <w:szCs w:val="28"/>
          <w:lang w:eastAsia="ru-RU"/>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6C61C1" w:rsidRDefault="006C61C1"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p w:rsidR="006C61C1" w:rsidRDefault="006C61C1"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tbl>
      <w:tblPr>
        <w:tblW w:w="0" w:type="auto"/>
        <w:tblLook w:val="04A0"/>
      </w:tblPr>
      <w:tblGrid>
        <w:gridCol w:w="4927"/>
        <w:gridCol w:w="4927"/>
      </w:tblGrid>
      <w:tr w:rsidR="006C61C1" w:rsidRPr="00C67D4C" w:rsidTr="00AC0E90">
        <w:tc>
          <w:tcPr>
            <w:tcW w:w="4927" w:type="dxa"/>
          </w:tcPr>
          <w:p w:rsidR="006C61C1" w:rsidRPr="00C67D4C" w:rsidRDefault="006C61C1" w:rsidP="00AC0E90">
            <w:pPr>
              <w:pStyle w:val="a9"/>
              <w:widowControl w:val="0"/>
              <w:jc w:val="both"/>
              <w:rPr>
                <w:rFonts w:ascii="Times New Roman" w:hAnsi="Times New Roman"/>
                <w:sz w:val="28"/>
                <w:lang w:val="ru-RU" w:eastAsia="ru-RU"/>
              </w:rPr>
            </w:pPr>
          </w:p>
          <w:p w:rsidR="006C61C1" w:rsidRPr="00C67D4C" w:rsidRDefault="006C61C1" w:rsidP="00AC0E90">
            <w:pPr>
              <w:pStyle w:val="a9"/>
              <w:widowControl w:val="0"/>
              <w:jc w:val="both"/>
              <w:rPr>
                <w:rFonts w:ascii="Times New Roman" w:hAnsi="Times New Roman"/>
                <w:sz w:val="28"/>
                <w:lang w:val="ru-RU" w:eastAsia="ru-RU"/>
              </w:rPr>
            </w:pPr>
          </w:p>
          <w:p w:rsidR="006C61C1" w:rsidRPr="00C67D4C" w:rsidRDefault="006C61C1" w:rsidP="00AC0E90">
            <w:pPr>
              <w:pStyle w:val="a9"/>
              <w:widowControl w:val="0"/>
              <w:jc w:val="both"/>
              <w:rPr>
                <w:rFonts w:ascii="Times New Roman" w:hAnsi="Times New Roman"/>
                <w:sz w:val="28"/>
                <w:lang w:val="ru-RU" w:eastAsia="ru-RU"/>
              </w:rPr>
            </w:pPr>
            <w:r w:rsidRPr="00C67D4C">
              <w:rPr>
                <w:rFonts w:ascii="Times New Roman" w:hAnsi="Times New Roman"/>
                <w:sz w:val="28"/>
                <w:lang w:val="ru-RU" w:eastAsia="ru-RU"/>
              </w:rPr>
              <w:t xml:space="preserve">Глава </w:t>
            </w:r>
            <w:r>
              <w:rPr>
                <w:rFonts w:ascii="Times New Roman" w:hAnsi="Times New Roman"/>
                <w:sz w:val="28"/>
                <w:szCs w:val="28"/>
                <w:lang w:val="ru-RU"/>
              </w:rPr>
              <w:t>Александровского сельского поселения Ейского района</w:t>
            </w:r>
          </w:p>
        </w:tc>
        <w:tc>
          <w:tcPr>
            <w:tcW w:w="4927" w:type="dxa"/>
          </w:tcPr>
          <w:p w:rsidR="006C61C1" w:rsidRPr="00C67D4C" w:rsidRDefault="006C61C1" w:rsidP="00AC0E90">
            <w:pPr>
              <w:pStyle w:val="a9"/>
              <w:widowControl w:val="0"/>
              <w:jc w:val="both"/>
              <w:rPr>
                <w:rFonts w:ascii="Times New Roman" w:hAnsi="Times New Roman"/>
                <w:sz w:val="28"/>
                <w:lang w:val="ru-RU" w:eastAsia="ru-RU"/>
              </w:rPr>
            </w:pPr>
          </w:p>
          <w:p w:rsidR="006C61C1" w:rsidRPr="00C67D4C" w:rsidRDefault="006C61C1" w:rsidP="00AC0E90">
            <w:pPr>
              <w:pStyle w:val="a9"/>
              <w:widowControl w:val="0"/>
              <w:jc w:val="both"/>
              <w:rPr>
                <w:rFonts w:ascii="Times New Roman" w:hAnsi="Times New Roman"/>
                <w:sz w:val="28"/>
                <w:lang w:val="ru-RU" w:eastAsia="ru-RU"/>
              </w:rPr>
            </w:pPr>
          </w:p>
          <w:p w:rsidR="006C61C1" w:rsidRPr="00C67D4C" w:rsidRDefault="006C61C1" w:rsidP="00AC0E90">
            <w:pPr>
              <w:pStyle w:val="a9"/>
              <w:widowControl w:val="0"/>
              <w:jc w:val="both"/>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rsidR="006C61C1" w:rsidRPr="00C67D4C" w:rsidRDefault="006C61C1" w:rsidP="00AC0E90">
            <w:pPr>
              <w:pStyle w:val="a9"/>
              <w:widowControl w:val="0"/>
              <w:jc w:val="both"/>
              <w:rPr>
                <w:rFonts w:ascii="Times New Roman" w:hAnsi="Times New Roman"/>
                <w:sz w:val="28"/>
                <w:lang w:val="ru-RU" w:eastAsia="ru-RU"/>
              </w:rPr>
            </w:pPr>
            <w:r>
              <w:rPr>
                <w:rFonts w:ascii="Times New Roman" w:hAnsi="Times New Roman"/>
                <w:sz w:val="28"/>
                <w:szCs w:val="28"/>
                <w:lang w:val="ru-RU"/>
              </w:rPr>
              <w:t>Александровского сельского поселения Ейского района</w:t>
            </w:r>
          </w:p>
        </w:tc>
      </w:tr>
      <w:tr w:rsidR="006C61C1" w:rsidRPr="00615342" w:rsidTr="00AC0E90">
        <w:tc>
          <w:tcPr>
            <w:tcW w:w="4927" w:type="dxa"/>
          </w:tcPr>
          <w:p w:rsidR="006C61C1" w:rsidRPr="00615342" w:rsidRDefault="006C61C1" w:rsidP="00AC0E90">
            <w:pPr>
              <w:pStyle w:val="a9"/>
              <w:widowControl w:val="0"/>
              <w:jc w:val="both"/>
              <w:rPr>
                <w:rFonts w:ascii="Times New Roman" w:hAnsi="Times New Roman"/>
                <w:sz w:val="28"/>
                <w:lang w:val="ru-RU" w:eastAsia="ru-RU"/>
              </w:rPr>
            </w:pPr>
          </w:p>
          <w:p w:rsidR="006C61C1" w:rsidRPr="00615342" w:rsidRDefault="006C61C1"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 xml:space="preserve">  </w:t>
            </w:r>
            <w:r w:rsidRPr="00615342">
              <w:rPr>
                <w:rFonts w:ascii="Times New Roman" w:hAnsi="Times New Roman"/>
                <w:sz w:val="28"/>
                <w:lang w:val="ru-RU" w:eastAsia="ru-RU"/>
              </w:rPr>
              <w:t xml:space="preserve">      </w:t>
            </w:r>
            <w:r>
              <w:rPr>
                <w:rFonts w:ascii="Times New Roman" w:hAnsi="Times New Roman"/>
                <w:sz w:val="28"/>
                <w:lang w:val="ru-RU" w:eastAsia="ru-RU"/>
              </w:rPr>
              <w:t>С.АЩеголькова</w:t>
            </w:r>
          </w:p>
        </w:tc>
        <w:tc>
          <w:tcPr>
            <w:tcW w:w="4927" w:type="dxa"/>
          </w:tcPr>
          <w:p w:rsidR="006C61C1" w:rsidRPr="00615342" w:rsidRDefault="006C61C1"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p>
          <w:p w:rsidR="006C61C1" w:rsidRPr="00615342" w:rsidRDefault="006C61C1" w:rsidP="00AC0E90">
            <w:pPr>
              <w:pStyle w:val="a9"/>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 xml:space="preserve">   </w:t>
            </w:r>
            <w:r w:rsidRPr="00615342">
              <w:rPr>
                <w:rFonts w:ascii="Times New Roman" w:hAnsi="Times New Roman"/>
                <w:sz w:val="28"/>
                <w:lang w:val="ru-RU" w:eastAsia="ru-RU"/>
              </w:rPr>
              <w:t xml:space="preserve">                      </w:t>
            </w:r>
            <w:r>
              <w:rPr>
                <w:rFonts w:ascii="Times New Roman" w:hAnsi="Times New Roman"/>
                <w:sz w:val="28"/>
                <w:lang w:val="ru-RU" w:eastAsia="ru-RU"/>
              </w:rPr>
              <w:t>Ю.Л. Кошлец</w:t>
            </w:r>
          </w:p>
        </w:tc>
      </w:tr>
    </w:tbl>
    <w:p w:rsidR="00324057" w:rsidRPr="000E4280" w:rsidRDefault="00324057" w:rsidP="00A1686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RPr="000E4280" w:rsidSect="007D32C7">
          <w:headerReference w:type="default" r:id="rId7"/>
          <w:pgSz w:w="11906" w:h="16838"/>
          <w:pgMar w:top="1134" w:right="567" w:bottom="1134" w:left="1701" w:header="709" w:footer="709" w:gutter="0"/>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00B80F52">
        <w:rPr>
          <w:rFonts w:ascii="Times New Roman" w:hAnsi="Times New Roman" w:cs="Times New Roman"/>
          <w:sz w:val="28"/>
          <w:szCs w:val="28"/>
        </w:rPr>
        <w:t>Александровского</w:t>
      </w:r>
      <w:r w:rsidRPr="000E4280">
        <w:rPr>
          <w:rFonts w:ascii="Times New Roman" w:hAnsi="Times New Roman" w:cs="Times New Roman"/>
          <w:sz w:val="28"/>
          <w:szCs w:val="28"/>
        </w:rPr>
        <w:t xml:space="preserve">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ПЕРЕЧЕНЬ</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утвержденные решением Совета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w:t>
      </w:r>
      <w:r w:rsidR="00B80F52">
        <w:rPr>
          <w:rFonts w:ascii="Times New Roman" w:hAnsi="Times New Roman" w:cs="Times New Roman"/>
          <w:color w:val="000000"/>
          <w:sz w:val="28"/>
          <w:szCs w:val="28"/>
          <w:lang w:eastAsia="ru-RU"/>
        </w:rPr>
        <w:t xml:space="preserve">го поселения Ейского района </w:t>
      </w:r>
      <w:r w:rsidR="00B80F52" w:rsidRPr="006C61C1">
        <w:rPr>
          <w:rFonts w:ascii="Times New Roman" w:hAnsi="Times New Roman" w:cs="Times New Roman"/>
          <w:color w:val="000000"/>
          <w:sz w:val="28"/>
          <w:szCs w:val="28"/>
          <w:lang w:eastAsia="ru-RU"/>
        </w:rPr>
        <w:t>от 28 октября 2018 года № 200</w:t>
      </w:r>
      <w:r w:rsidRPr="000E4280">
        <w:rPr>
          <w:rFonts w:ascii="Times New Roman" w:hAnsi="Times New Roman" w:cs="Times New Roman"/>
          <w:color w:val="000000"/>
          <w:sz w:val="28"/>
          <w:szCs w:val="28"/>
          <w:lang w:eastAsia="ru-RU"/>
        </w:rPr>
        <w:t xml:space="preserve"> «Об утверждении Правил благоустройства территории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(в новой редакции)»;</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B80F52">
        <w:rPr>
          <w:rFonts w:ascii="Times New Roman" w:hAnsi="Times New Roman" w:cs="Times New Roman"/>
          <w:color w:val="000000"/>
          <w:sz w:val="28"/>
          <w:szCs w:val="28"/>
          <w:lang w:eastAsia="ru-RU"/>
        </w:rPr>
        <w:t>Александровского</w:t>
      </w:r>
      <w:r w:rsidRPr="000E4280">
        <w:rPr>
          <w:rFonts w:ascii="Times New Roman" w:hAnsi="Times New Roman" w:cs="Times New Roman"/>
          <w:color w:val="000000"/>
          <w:sz w:val="28"/>
          <w:szCs w:val="28"/>
          <w:lang w:eastAsia="ru-RU"/>
        </w:rPr>
        <w:t xml:space="preserve"> сельского поселения Ейского района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Pr="000E4280" w:rsidRDefault="009636C6"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w:t>
      </w:r>
      <w:r w:rsidR="007D32C7" w:rsidRPr="000E4280">
        <w:rPr>
          <w:rFonts w:ascii="Times New Roman" w:hAnsi="Times New Roman" w:cs="Times New Roman"/>
          <w:sz w:val="28"/>
          <w:szCs w:val="28"/>
        </w:rPr>
        <w:t>альник общего отдела</w:t>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t xml:space="preserve">      </w:t>
      </w:r>
      <w:r w:rsidRPr="000E4280">
        <w:rPr>
          <w:rFonts w:ascii="Times New Roman" w:hAnsi="Times New Roman" w:cs="Times New Roman"/>
          <w:sz w:val="28"/>
          <w:szCs w:val="28"/>
        </w:rPr>
        <w:t xml:space="preserve">      </w:t>
      </w:r>
      <w:r w:rsidR="00B80F52">
        <w:rPr>
          <w:rFonts w:ascii="Times New Roman" w:hAnsi="Times New Roman" w:cs="Times New Roman"/>
          <w:sz w:val="28"/>
          <w:szCs w:val="28"/>
        </w:rPr>
        <w:t>А.Ю. Кошлец</w:t>
      </w:r>
    </w:p>
    <w:p w:rsidR="007D32C7" w:rsidRPr="000E4280" w:rsidRDefault="007D32C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00B80F52">
        <w:rPr>
          <w:rFonts w:ascii="Times New Roman" w:hAnsi="Times New Roman" w:cs="Times New Roman"/>
          <w:sz w:val="28"/>
          <w:szCs w:val="28"/>
        </w:rPr>
        <w:t>Александровского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КЛЮЧЕВЫЕ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7D32C7"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112"/>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0E4280" w:rsidRDefault="003E48CE" w:rsidP="00A16867">
            <w:pPr>
              <w:spacing w:after="0" w:line="240" w:lineRule="auto"/>
              <w:ind w:left="254" w:hanging="30"/>
              <w:jc w:val="center"/>
              <w:rPr>
                <w:rFonts w:ascii="Times New Roman" w:eastAsia="Times New Roman" w:hAnsi="Times New Roman" w:cs="Times New Roman"/>
                <w:sz w:val="24"/>
                <w:szCs w:val="24"/>
                <w:lang w:eastAsia="ru-RU"/>
              </w:rPr>
            </w:pPr>
            <w:r w:rsidRPr="000E4280">
              <w:rPr>
                <w:rFonts w:ascii="Times New Roman" w:eastAsia="Times New Roman" w:hAnsi="Times New Roman" w:cs="Times New Roman"/>
                <w:sz w:val="24"/>
                <w:szCs w:val="24"/>
                <w:lang w:eastAsia="ru-RU"/>
              </w:rPr>
              <w:t>Целевое значение</w:t>
            </w:r>
            <w:r w:rsidR="007D32C7" w:rsidRPr="000E4280">
              <w:rPr>
                <w:rFonts w:ascii="Times New Roman" w:eastAsia="Times New Roman" w:hAnsi="Times New Roman" w:cs="Times New Roman"/>
                <w:sz w:val="24"/>
                <w:szCs w:val="24"/>
                <w:lang w:eastAsia="ru-RU"/>
              </w:rPr>
              <w:t xml:space="preserve"> </w:t>
            </w:r>
            <w:r w:rsidRPr="000E4280">
              <w:rPr>
                <w:rFonts w:ascii="Times New Roman" w:eastAsia="Times New Roman" w:hAnsi="Times New Roman" w:cs="Times New Roman"/>
                <w:sz w:val="24"/>
                <w:szCs w:val="24"/>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Доля обоснованных жалоб на действия (бездействие)</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контрольного органа и (или) его должностных лиц при</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проведении контрольных мероприятий от общего числа поступивших жалоб</w:t>
            </w:r>
          </w:p>
          <w:p w:rsidR="00A16867" w:rsidRPr="000E4280" w:rsidRDefault="00A16867" w:rsidP="00A16867">
            <w:pPr>
              <w:shd w:val="clear" w:color="auto" w:fill="FFFFFF"/>
              <w:spacing w:after="0" w:line="240" w:lineRule="auto"/>
              <w:rPr>
                <w:rFonts w:ascii="Times New Roman" w:hAnsi="Times New Roman" w:cs="Times New Roman"/>
                <w:color w:val="000000"/>
                <w:sz w:val="24"/>
                <w:szCs w:val="24"/>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0E4280" w:rsidRDefault="00A16867" w:rsidP="00A16867">
            <w:pPr>
              <w:shd w:val="clear" w:color="auto" w:fill="FFFFFF"/>
              <w:spacing w:after="0" w:line="240" w:lineRule="auto"/>
              <w:jc w:val="center"/>
              <w:rPr>
                <w:rFonts w:ascii="Times New Roman" w:hAnsi="Times New Roman" w:cs="Times New Roman"/>
                <w:color w:val="000000"/>
                <w:sz w:val="24"/>
                <w:szCs w:val="24"/>
                <w:lang w:eastAsia="ru-RU"/>
              </w:rPr>
            </w:pPr>
            <w:r w:rsidRPr="000E4280">
              <w:rPr>
                <w:rFonts w:ascii="Times New Roman" w:hAnsi="Times New Roman" w:cs="Times New Roman"/>
                <w:color w:val="000000"/>
                <w:sz w:val="24"/>
                <w:szCs w:val="24"/>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w:t>
      </w:r>
      <w:r w:rsidR="00B80F52">
        <w:rPr>
          <w:rFonts w:ascii="Times New Roman" w:hAnsi="Times New Roman" w:cs="Times New Roman"/>
          <w:sz w:val="28"/>
          <w:szCs w:val="28"/>
        </w:rPr>
        <w:t>А.Ю. Кошлец</w:t>
      </w: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 xml:space="preserve">решением Совета </w:t>
      </w:r>
      <w:r w:rsidR="00B80F52">
        <w:rPr>
          <w:rFonts w:ascii="Times New Roman" w:hAnsi="Times New Roman" w:cs="Times New Roman"/>
          <w:sz w:val="28"/>
          <w:szCs w:val="28"/>
        </w:rPr>
        <w:t>Александровского</w:t>
      </w:r>
      <w:r w:rsidRPr="000E4280">
        <w:rPr>
          <w:rFonts w:ascii="Times New Roman" w:hAnsi="Times New Roman" w:cs="Times New Roman"/>
          <w:sz w:val="28"/>
          <w:szCs w:val="28"/>
        </w:rPr>
        <w:t xml:space="preserve"> сельского поселения </w:t>
      </w:r>
      <w:r w:rsidRPr="000E4280">
        <w:rPr>
          <w:rFonts w:ascii="Times New Roman" w:hAnsi="Times New Roman" w:cs="Times New Roman"/>
          <w:bCs/>
          <w:sz w:val="28"/>
          <w:szCs w:val="28"/>
        </w:rPr>
        <w:t>Ейского района</w:t>
      </w: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от _____________ № _____</w:t>
      </w: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0E4280">
        <w:rPr>
          <w:rFonts w:ascii="Times New Roman" w:eastAsia="Times New Roman" w:hAnsi="Times New Roman" w:cs="Times New Roman"/>
          <w:b/>
          <w:bCs/>
          <w:sz w:val="28"/>
          <w:szCs w:val="28"/>
          <w:lang w:eastAsia="ru-RU"/>
        </w:rPr>
        <w:t>ИНДИКАТИВНЫЕ ПОКАЗАТЕЛИ</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осуществления муниципального контроля </w:t>
      </w:r>
      <w:r w:rsidR="00A16867" w:rsidRPr="000E4280">
        <w:rPr>
          <w:rFonts w:ascii="Times New Roman" w:hAnsi="Times New Roman" w:cs="Times New Roman"/>
          <w:b/>
          <w:color w:val="000000"/>
          <w:sz w:val="28"/>
          <w:szCs w:val="28"/>
          <w:lang w:eastAsia="ru-RU"/>
        </w:rPr>
        <w:t>в сфере благоустройства</w:t>
      </w:r>
      <w:r w:rsidR="00A16867" w:rsidRPr="000E4280">
        <w:rPr>
          <w:rFonts w:ascii="Times New Roman" w:eastAsia="Times New Roman" w:hAnsi="Times New Roman" w:cs="Times New Roman"/>
          <w:b/>
          <w:bCs/>
          <w:sz w:val="28"/>
          <w:szCs w:val="28"/>
          <w:lang w:eastAsia="ru-RU"/>
        </w:rPr>
        <w:t xml:space="preserve"> </w:t>
      </w:r>
      <w:r w:rsidR="007F23D7" w:rsidRPr="000E4280">
        <w:rPr>
          <w:rFonts w:ascii="Times New Roman" w:eastAsia="Times New Roman" w:hAnsi="Times New Roman" w:cs="Times New Roman"/>
          <w:b/>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Pr="000E4280" w:rsidRDefault="009636C6" w:rsidP="00A16867">
      <w:pPr>
        <w:spacing w:after="0" w:line="240" w:lineRule="auto"/>
        <w:rPr>
          <w:rFonts w:ascii="Times New Roman" w:hAnsi="Times New Roman" w:cs="Times New Roman"/>
          <w:sz w:val="28"/>
          <w:szCs w:val="28"/>
        </w:rPr>
      </w:pPr>
    </w:p>
    <w:p w:rsidR="009636C6" w:rsidRPr="00A16867"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 общего отдела</w:t>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r>
      <w:r w:rsidRPr="000E4280">
        <w:rPr>
          <w:rFonts w:ascii="Times New Roman" w:hAnsi="Times New Roman" w:cs="Times New Roman"/>
          <w:sz w:val="28"/>
          <w:szCs w:val="28"/>
        </w:rPr>
        <w:tab/>
        <w:t xml:space="preserve">      </w:t>
      </w:r>
      <w:r w:rsidR="009636C6" w:rsidRPr="000E4280">
        <w:rPr>
          <w:rFonts w:ascii="Times New Roman" w:hAnsi="Times New Roman" w:cs="Times New Roman"/>
          <w:sz w:val="28"/>
          <w:szCs w:val="28"/>
        </w:rPr>
        <w:t xml:space="preserve">      </w:t>
      </w:r>
      <w:r w:rsidR="00B80F52">
        <w:rPr>
          <w:rFonts w:ascii="Times New Roman" w:hAnsi="Times New Roman" w:cs="Times New Roman"/>
          <w:sz w:val="28"/>
          <w:szCs w:val="28"/>
        </w:rPr>
        <w:t>А.Ю. Кошлец</w:t>
      </w:r>
    </w:p>
    <w:p w:rsidR="008A756A" w:rsidRPr="00A16867" w:rsidRDefault="009B619D" w:rsidP="00A16867">
      <w:pPr>
        <w:spacing w:after="0" w:line="240" w:lineRule="auto"/>
        <w:ind w:firstLine="709"/>
        <w:jc w:val="both"/>
        <w:rPr>
          <w:rFonts w:ascii="Times New Roman" w:hAnsi="Times New Roman" w:cs="Times New Roman"/>
          <w:sz w:val="28"/>
          <w:szCs w:val="28"/>
        </w:rPr>
      </w:pPr>
    </w:p>
    <w:sectPr w:rsidR="008A756A" w:rsidRPr="00A16867"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9D" w:rsidRDefault="009B619D" w:rsidP="007D32C7">
      <w:pPr>
        <w:spacing w:after="0" w:line="240" w:lineRule="auto"/>
      </w:pPr>
      <w:r>
        <w:separator/>
      </w:r>
    </w:p>
  </w:endnote>
  <w:endnote w:type="continuationSeparator" w:id="1">
    <w:p w:rsidR="009B619D" w:rsidRDefault="009B619D"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9D" w:rsidRDefault="009B619D" w:rsidP="007D32C7">
      <w:pPr>
        <w:spacing w:after="0" w:line="240" w:lineRule="auto"/>
      </w:pPr>
      <w:r>
        <w:separator/>
      </w:r>
    </w:p>
  </w:footnote>
  <w:footnote w:type="continuationSeparator" w:id="1">
    <w:p w:rsidR="009B619D" w:rsidRDefault="009B619D"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CA3EA4">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6C61C1">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E4280"/>
    <w:rsid w:val="001769C8"/>
    <w:rsid w:val="002226EE"/>
    <w:rsid w:val="00226A33"/>
    <w:rsid w:val="00231285"/>
    <w:rsid w:val="00233D65"/>
    <w:rsid w:val="002A56D2"/>
    <w:rsid w:val="00324057"/>
    <w:rsid w:val="003E48CE"/>
    <w:rsid w:val="004649A4"/>
    <w:rsid w:val="004F2510"/>
    <w:rsid w:val="00535FA2"/>
    <w:rsid w:val="0053640D"/>
    <w:rsid w:val="006A2823"/>
    <w:rsid w:val="006C5336"/>
    <w:rsid w:val="006C61C1"/>
    <w:rsid w:val="007D32C7"/>
    <w:rsid w:val="007F23D7"/>
    <w:rsid w:val="00935905"/>
    <w:rsid w:val="009636C6"/>
    <w:rsid w:val="00967EDB"/>
    <w:rsid w:val="00970FED"/>
    <w:rsid w:val="00992E9C"/>
    <w:rsid w:val="009B619D"/>
    <w:rsid w:val="00A16867"/>
    <w:rsid w:val="00A37D20"/>
    <w:rsid w:val="00B80F52"/>
    <w:rsid w:val="00CA3EA4"/>
    <w:rsid w:val="00E20645"/>
    <w:rsid w:val="00E55C90"/>
    <w:rsid w:val="00F07C64"/>
    <w:rsid w:val="00F23A7D"/>
    <w:rsid w:val="00FB3B94"/>
    <w:rsid w:val="00FE3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lang/>
    </w:rPr>
  </w:style>
  <w:style w:type="character" w:customStyle="1" w:styleId="aa">
    <w:name w:val="Текст Знак"/>
    <w:basedOn w:val="a0"/>
    <w:link w:val="a9"/>
    <w:rsid w:val="006C61C1"/>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E79-B90F-41FA-BDC4-0827471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Анька</cp:lastModifiedBy>
  <cp:revision>12</cp:revision>
  <dcterms:created xsi:type="dcterms:W3CDTF">2022-04-21T12:28:00Z</dcterms:created>
  <dcterms:modified xsi:type="dcterms:W3CDTF">2022-11-02T13:00:00Z</dcterms:modified>
</cp:coreProperties>
</file>