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E" w:rsidRDefault="004E201E" w:rsidP="004E201E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6601E0" w:rsidRDefault="006601E0" w:rsidP="006601E0">
      <w:pPr>
        <w:jc w:val="center"/>
        <w:rPr>
          <w:b/>
          <w:sz w:val="28"/>
          <w:szCs w:val="28"/>
          <w:lang w:val="ru-RU"/>
        </w:rPr>
      </w:pPr>
    </w:p>
    <w:p w:rsidR="004E201E" w:rsidRDefault="004E201E" w:rsidP="006601E0">
      <w:pPr>
        <w:jc w:val="center"/>
        <w:rPr>
          <w:b/>
          <w:sz w:val="28"/>
          <w:szCs w:val="28"/>
          <w:lang w:val="ru-RU"/>
        </w:rPr>
      </w:pPr>
    </w:p>
    <w:p w:rsidR="004E201E" w:rsidRDefault="004E201E" w:rsidP="006601E0">
      <w:pPr>
        <w:jc w:val="center"/>
        <w:rPr>
          <w:b/>
          <w:sz w:val="28"/>
          <w:szCs w:val="28"/>
          <w:lang w:val="ru-RU"/>
        </w:rPr>
      </w:pPr>
    </w:p>
    <w:p w:rsidR="004E201E" w:rsidRDefault="004E201E" w:rsidP="006601E0">
      <w:pPr>
        <w:jc w:val="center"/>
        <w:rPr>
          <w:b/>
          <w:sz w:val="28"/>
          <w:szCs w:val="28"/>
          <w:lang w:val="ru-RU"/>
        </w:rPr>
      </w:pPr>
    </w:p>
    <w:p w:rsidR="004E201E" w:rsidRDefault="004E201E" w:rsidP="006601E0">
      <w:pPr>
        <w:jc w:val="center"/>
        <w:rPr>
          <w:b/>
          <w:sz w:val="28"/>
          <w:szCs w:val="28"/>
          <w:lang w:val="ru-RU"/>
        </w:rPr>
      </w:pPr>
    </w:p>
    <w:p w:rsidR="004E201E" w:rsidRPr="006601E0" w:rsidRDefault="004E201E" w:rsidP="006601E0">
      <w:pPr>
        <w:jc w:val="center"/>
        <w:rPr>
          <w:b/>
          <w:sz w:val="28"/>
          <w:szCs w:val="28"/>
          <w:lang w:val="ru-RU"/>
        </w:rPr>
      </w:pPr>
    </w:p>
    <w:p w:rsidR="00FF3BE3" w:rsidRDefault="00FF3BE3">
      <w:pPr>
        <w:rPr>
          <w:lang w:val="ru-RU"/>
        </w:rPr>
      </w:pPr>
    </w:p>
    <w:p w:rsidR="00BC106D" w:rsidRDefault="002D1233" w:rsidP="00E05C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E05CF4">
        <w:rPr>
          <w:b/>
          <w:sz w:val="28"/>
          <w:szCs w:val="28"/>
          <w:lang w:val="ru-RU"/>
        </w:rPr>
        <w:t xml:space="preserve">б определении  случаев  осуществления  банковского </w:t>
      </w:r>
    </w:p>
    <w:p w:rsidR="002D1233" w:rsidRDefault="00E05CF4" w:rsidP="00E05C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сопровождения  контрактов,  предметом  которых  являются  поставки  товаров,  выполнение  работ,  оказание  услуг  для  обеспечения  муниципальных  нужд </w:t>
      </w:r>
      <w:r w:rsidR="00C919C6">
        <w:rPr>
          <w:b/>
          <w:sz w:val="28"/>
          <w:szCs w:val="28"/>
          <w:lang w:val="ru-RU"/>
        </w:rPr>
        <w:t>администрации Александровского сельского поселения Ейского района</w:t>
      </w:r>
      <w:r w:rsidR="007B38B6">
        <w:rPr>
          <w:b/>
          <w:sz w:val="28"/>
          <w:szCs w:val="28"/>
          <w:lang w:val="ru-RU"/>
        </w:rPr>
        <w:t xml:space="preserve">  </w:t>
      </w:r>
    </w:p>
    <w:p w:rsidR="00E05CF4" w:rsidRDefault="00E05CF4" w:rsidP="00E05CF4">
      <w:pPr>
        <w:jc w:val="center"/>
        <w:rPr>
          <w:b/>
          <w:sz w:val="28"/>
          <w:szCs w:val="28"/>
          <w:lang w:val="ru-RU"/>
        </w:rPr>
      </w:pPr>
    </w:p>
    <w:p w:rsidR="006D2F67" w:rsidRDefault="006D2F67" w:rsidP="00E05CF4">
      <w:pPr>
        <w:jc w:val="center"/>
        <w:rPr>
          <w:b/>
          <w:sz w:val="28"/>
          <w:szCs w:val="28"/>
          <w:lang w:val="ru-RU"/>
        </w:rPr>
      </w:pPr>
    </w:p>
    <w:p w:rsidR="00BC106D" w:rsidRDefault="00BC106D" w:rsidP="00E05CF4">
      <w:pPr>
        <w:jc w:val="center"/>
        <w:rPr>
          <w:b/>
          <w:sz w:val="28"/>
          <w:szCs w:val="28"/>
          <w:lang w:val="ru-RU"/>
        </w:rPr>
      </w:pPr>
    </w:p>
    <w:p w:rsidR="00123F7C" w:rsidRDefault="00123F7C" w:rsidP="00123F7C">
      <w:pPr>
        <w:ind w:firstLine="709"/>
        <w:jc w:val="both"/>
        <w:rPr>
          <w:sz w:val="28"/>
          <w:szCs w:val="28"/>
          <w:lang w:val="ru-RU"/>
        </w:rPr>
      </w:pPr>
      <w:r w:rsidRPr="00CF49CB">
        <w:rPr>
          <w:sz w:val="28"/>
          <w:szCs w:val="28"/>
        </w:rPr>
        <w:t xml:space="preserve">Во  исполнение  Федерального  закона  от 5  апреля 2013  года №44-ФЗ  «О  контрактной системе в сфере закупок товаров,  работ, услуг для обеспечения  государственных  и  муниципальных  нужд»,  в  соответствии  с  постановлением   Правительства   Российской   Федерации  от 20 сентября  2014 года № 963 «Об осуществлении банковского  сопровождения  контрактов», </w:t>
      </w:r>
      <w:r>
        <w:rPr>
          <w:sz w:val="28"/>
          <w:szCs w:val="28"/>
          <w:lang w:val="ru-RU"/>
        </w:rPr>
        <w:t>п</w:t>
      </w:r>
      <w:r w:rsidRPr="00975131">
        <w:rPr>
          <w:sz w:val="28"/>
          <w:szCs w:val="28"/>
          <w:lang w:val="ru-RU"/>
        </w:rPr>
        <w:t>остановление</w:t>
      </w:r>
      <w:r>
        <w:rPr>
          <w:sz w:val="28"/>
          <w:szCs w:val="28"/>
          <w:lang w:val="ru-RU"/>
        </w:rPr>
        <w:t>м</w:t>
      </w:r>
      <w:r w:rsidRPr="00975131">
        <w:rPr>
          <w:sz w:val="28"/>
          <w:szCs w:val="28"/>
          <w:lang w:val="ru-RU"/>
        </w:rPr>
        <w:t xml:space="preserve"> главы администрации (губернатора) Краснодарского края от 25.05.2022 № 298 </w:t>
      </w:r>
      <w:r>
        <w:rPr>
          <w:sz w:val="28"/>
          <w:szCs w:val="28"/>
          <w:lang w:val="ru-RU"/>
        </w:rPr>
        <w:t>«</w:t>
      </w:r>
      <w:r w:rsidRPr="00975131">
        <w:rPr>
          <w:sz w:val="28"/>
          <w:szCs w:val="28"/>
          <w:lang w:val="ru-RU"/>
        </w:rPr>
        <w:t xml:space="preserve">О внесении изменений в постановление главы администрации (губернатора) Краснодарского края от 11 ноября 2014 г. № 1245 </w:t>
      </w:r>
      <w:r>
        <w:rPr>
          <w:sz w:val="28"/>
          <w:szCs w:val="28"/>
          <w:lang w:val="ru-RU"/>
        </w:rPr>
        <w:t>«</w:t>
      </w:r>
      <w:r w:rsidRPr="00975131">
        <w:rPr>
          <w:sz w:val="28"/>
          <w:szCs w:val="28"/>
          <w:lang w:val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государст</w:t>
      </w:r>
      <w:r>
        <w:rPr>
          <w:sz w:val="28"/>
          <w:szCs w:val="28"/>
          <w:lang w:val="ru-RU"/>
        </w:rPr>
        <w:t xml:space="preserve">венных нужд Краснодарского края» </w:t>
      </w:r>
      <w:r w:rsidRPr="00CF49CB">
        <w:rPr>
          <w:sz w:val="28"/>
          <w:szCs w:val="28"/>
        </w:rPr>
        <w:t>п о с т а н о в л я ю:</w:t>
      </w:r>
    </w:p>
    <w:p w:rsidR="00123F7C" w:rsidRPr="00E05CF4" w:rsidRDefault="002D1233" w:rsidP="00123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3F7C" w:rsidRPr="00E05CF4">
        <w:rPr>
          <w:sz w:val="28"/>
          <w:szCs w:val="28"/>
        </w:rPr>
        <w:t xml:space="preserve">Заказчикам при осуществлении закупок товаров, работ, услуг для обеспечения </w:t>
      </w:r>
      <w:r w:rsidR="00123F7C">
        <w:rPr>
          <w:sz w:val="28"/>
          <w:szCs w:val="28"/>
          <w:lang w:val="ru-RU"/>
        </w:rPr>
        <w:t xml:space="preserve">муниципальных  нужд  </w:t>
      </w:r>
      <w:r w:rsidR="00123F7C" w:rsidRPr="00C919C6">
        <w:rPr>
          <w:sz w:val="28"/>
          <w:szCs w:val="28"/>
          <w:lang w:val="ru-RU"/>
        </w:rPr>
        <w:t>администрации Александровского сельского поселения Ейского района</w:t>
      </w:r>
      <w:r w:rsidR="00123F7C" w:rsidRPr="00E05CF4">
        <w:rPr>
          <w:sz w:val="28"/>
          <w:szCs w:val="28"/>
        </w:rPr>
        <w:t xml:space="preserve"> включать в контракт в соответствии с частью 26 статьи 34 Федерального закона от 5 апреля 2013 года </w:t>
      </w:r>
      <w:r w:rsidR="00123F7C">
        <w:rPr>
          <w:sz w:val="28"/>
          <w:szCs w:val="28"/>
          <w:lang w:val="ru-RU"/>
        </w:rPr>
        <w:t>№</w:t>
      </w:r>
      <w:r w:rsidR="00123F7C" w:rsidRPr="00E05CF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123F7C" w:rsidRPr="00975131" w:rsidRDefault="00123F7C" w:rsidP="00123F7C">
      <w:pPr>
        <w:ind w:firstLine="708"/>
        <w:jc w:val="both"/>
        <w:rPr>
          <w:sz w:val="28"/>
          <w:szCs w:val="28"/>
          <w:lang w:val="ru-RU"/>
        </w:rPr>
      </w:pPr>
      <w:r w:rsidRPr="00975131">
        <w:rPr>
          <w:sz w:val="28"/>
          <w:szCs w:val="28"/>
          <w:lang w:val="ru-RU"/>
        </w:rPr>
        <w:t>не менее 1 млрд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  <w:r w:rsidRPr="00975131">
        <w:rPr>
          <w:sz w:val="28"/>
          <w:szCs w:val="28"/>
          <w:lang w:val="ru-RU"/>
        </w:rPr>
        <w:t>не менее 5 млрд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123F7C" w:rsidRPr="00944FC9" w:rsidRDefault="00123F7C" w:rsidP="00123F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Pr="00975131">
        <w:rPr>
          <w:sz w:val="28"/>
          <w:szCs w:val="28"/>
          <w:lang w:val="ru-RU"/>
        </w:rPr>
        <w:t xml:space="preserve">Случаи </w:t>
      </w:r>
      <w:r w:rsidRPr="00944FC9">
        <w:rPr>
          <w:sz w:val="28"/>
          <w:szCs w:val="28"/>
          <w:lang w:val="ru-RU"/>
        </w:rPr>
        <w:t>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</w:t>
      </w:r>
      <w:r>
        <w:rPr>
          <w:sz w:val="28"/>
          <w:szCs w:val="28"/>
          <w:lang w:val="ru-RU"/>
        </w:rPr>
        <w:t>полнителю) авансовых платежей.</w:t>
      </w:r>
    </w:p>
    <w:p w:rsid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Считать утратившими силу постановления</w:t>
      </w:r>
      <w:r w:rsidRPr="00123F7C">
        <w:rPr>
          <w:sz w:val="28"/>
          <w:szCs w:val="28"/>
          <w:lang w:val="ru-RU"/>
        </w:rPr>
        <w:t xml:space="preserve"> администрации Александровского</w:t>
      </w:r>
      <w:r w:rsidRPr="00944FC9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Ейского района</w:t>
      </w:r>
      <w:r>
        <w:rPr>
          <w:sz w:val="28"/>
          <w:szCs w:val="28"/>
          <w:lang w:val="ru-RU"/>
        </w:rPr>
        <w:t>:</w:t>
      </w:r>
    </w:p>
    <w:p w:rsidR="00123F7C" w:rsidRP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28</w:t>
      </w:r>
      <w:r w:rsidRPr="00944FC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81</w:t>
      </w:r>
      <w:r w:rsidRPr="00944FC9">
        <w:rPr>
          <w:sz w:val="28"/>
          <w:szCs w:val="28"/>
        </w:rPr>
        <w:t xml:space="preserve"> «Об определении  случаев  осуществления  банковского сопровождения  контрактов,  предметом  которых  являются  поставки  товаров,  выполнение  работ,  оказание  услуг  для  обеспечения  муниципальных  нужд администрации Александровского сельс</w:t>
      </w:r>
      <w:r>
        <w:rPr>
          <w:sz w:val="28"/>
          <w:szCs w:val="28"/>
        </w:rPr>
        <w:t>кого поселения Ейского района»</w:t>
      </w:r>
      <w:r>
        <w:rPr>
          <w:sz w:val="28"/>
          <w:szCs w:val="28"/>
          <w:lang w:val="ru-RU"/>
        </w:rPr>
        <w:t>;</w:t>
      </w:r>
    </w:p>
    <w:p w:rsid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  <w:r w:rsidRPr="00944F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44FC9">
        <w:rPr>
          <w:sz w:val="28"/>
          <w:szCs w:val="28"/>
        </w:rPr>
        <w:t>9 июня 2021 года № 67 «О внесении  изменений  в  постановление  администрации Александровского сельского поселения Ейского района от 28 мая 2015  года № 81 «Об определении  случаев  осуществления  банковского сопровождения  контрактов,  предметом  которых  являются  поставки  товаров,  выполнение  работ,  оказание  услуг  для  обеспечения  муниципальных  нужд администрации Александровского сельс</w:t>
      </w:r>
      <w:r>
        <w:rPr>
          <w:sz w:val="28"/>
          <w:szCs w:val="28"/>
        </w:rPr>
        <w:t>кого поселения Ейского района»</w:t>
      </w:r>
      <w:r>
        <w:rPr>
          <w:sz w:val="28"/>
          <w:szCs w:val="28"/>
          <w:lang w:val="ru-RU"/>
        </w:rPr>
        <w:t>.</w:t>
      </w:r>
    </w:p>
    <w:p w:rsidR="00123F7C" w:rsidRPr="00B4561F" w:rsidRDefault="00123F7C" w:rsidP="00123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</w:rPr>
        <w:t>Начальнику о</w:t>
      </w:r>
      <w:r w:rsidRPr="00B4561F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Pr="00B4561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4561F">
        <w:rPr>
          <w:sz w:val="28"/>
          <w:szCs w:val="28"/>
        </w:rPr>
        <w:t xml:space="preserve"> администрации  Александровского сельского поселения Ейского района </w:t>
      </w:r>
      <w:r>
        <w:rPr>
          <w:sz w:val="28"/>
          <w:szCs w:val="28"/>
          <w:lang w:val="ru-RU"/>
        </w:rPr>
        <w:t>(Павлова)</w:t>
      </w:r>
      <w:r w:rsidRPr="00B4561F">
        <w:rPr>
          <w:sz w:val="28"/>
          <w:szCs w:val="28"/>
        </w:rPr>
        <w:t>:</w:t>
      </w:r>
    </w:p>
    <w:p w:rsidR="00123F7C" w:rsidRPr="00B4561F" w:rsidRDefault="00123F7C" w:rsidP="00123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61F">
        <w:rPr>
          <w:sz w:val="28"/>
          <w:szCs w:val="28"/>
        </w:rPr>
        <w:t xml:space="preserve">1) обнародовать настоящее постановление в специально установленных местах, в соответствии с Порядком </w:t>
      </w:r>
      <w:r>
        <w:rPr>
          <w:sz w:val="28"/>
          <w:szCs w:val="28"/>
          <w:lang w:val="ru-RU"/>
        </w:rPr>
        <w:t>обнародования</w:t>
      </w:r>
      <w:r w:rsidRPr="00B4561F">
        <w:rPr>
          <w:sz w:val="28"/>
          <w:szCs w:val="28"/>
        </w:rPr>
        <w:t xml:space="preserve"> муниципальных правовых актов, затрагивающих права, свободы и обязанности человека и гражданина;</w:t>
      </w:r>
    </w:p>
    <w:p w:rsidR="00123F7C" w:rsidRPr="00BC106D" w:rsidRDefault="00123F7C" w:rsidP="00123F7C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B4561F">
        <w:rPr>
          <w:sz w:val="28"/>
          <w:szCs w:val="28"/>
        </w:rPr>
        <w:t>2) 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123F7C" w:rsidRDefault="00123F7C" w:rsidP="00123F7C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 w:rsidRPr="00F119A0">
        <w:rPr>
          <w:sz w:val="28"/>
        </w:rPr>
        <w:t>По</w:t>
      </w:r>
      <w:r>
        <w:rPr>
          <w:sz w:val="28"/>
        </w:rPr>
        <w:t>становление вступает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силу </w:t>
      </w:r>
      <w:r w:rsidRPr="00F119A0">
        <w:rPr>
          <w:sz w:val="28"/>
        </w:rPr>
        <w:t>с</w:t>
      </w:r>
      <w:r>
        <w:rPr>
          <w:sz w:val="28"/>
        </w:rPr>
        <w:t xml:space="preserve">о дня </w:t>
      </w:r>
      <w:r>
        <w:rPr>
          <w:sz w:val="28"/>
          <w:lang w:val="ru-RU"/>
        </w:rPr>
        <w:t>его обнародования</w:t>
      </w:r>
      <w:r>
        <w:rPr>
          <w:sz w:val="28"/>
        </w:rPr>
        <w:t>.</w:t>
      </w:r>
    </w:p>
    <w:p w:rsidR="00123F7C" w:rsidRDefault="00123F7C" w:rsidP="00123F7C">
      <w:pPr>
        <w:ind w:firstLine="708"/>
        <w:jc w:val="both"/>
        <w:rPr>
          <w:sz w:val="28"/>
          <w:szCs w:val="28"/>
          <w:lang w:val="ru-RU"/>
        </w:rPr>
      </w:pPr>
    </w:p>
    <w:p w:rsidR="00DF3A1E" w:rsidRDefault="00DF3A1E" w:rsidP="002D1233">
      <w:pPr>
        <w:jc w:val="center"/>
        <w:rPr>
          <w:lang w:val="ru-RU"/>
        </w:rPr>
      </w:pPr>
    </w:p>
    <w:p w:rsidR="00BC106D" w:rsidRDefault="00123F7C" w:rsidP="00BC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BC106D" w:rsidRPr="00C93321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BC106D" w:rsidRPr="00C93321">
        <w:rPr>
          <w:sz w:val="28"/>
          <w:szCs w:val="28"/>
        </w:rPr>
        <w:t xml:space="preserve"> Александровского </w:t>
      </w:r>
    </w:p>
    <w:p w:rsidR="00BC106D" w:rsidRPr="00123F7C" w:rsidRDefault="00BC106D" w:rsidP="00BC106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3321">
        <w:rPr>
          <w:sz w:val="28"/>
          <w:szCs w:val="28"/>
        </w:rPr>
        <w:t xml:space="preserve">сельского </w:t>
      </w:r>
      <w:r w:rsidR="00123F7C">
        <w:rPr>
          <w:sz w:val="28"/>
          <w:szCs w:val="28"/>
        </w:rPr>
        <w:t>поселения Ейского района</w:t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</w:rPr>
        <w:tab/>
      </w:r>
      <w:r w:rsidR="00123F7C">
        <w:rPr>
          <w:sz w:val="28"/>
          <w:szCs w:val="28"/>
          <w:lang w:val="ru-RU"/>
        </w:rPr>
        <w:t xml:space="preserve">         </w:t>
      </w:r>
      <w:r w:rsidRPr="00C93321">
        <w:rPr>
          <w:sz w:val="28"/>
          <w:szCs w:val="28"/>
        </w:rPr>
        <w:t xml:space="preserve">     </w:t>
      </w:r>
      <w:r w:rsidR="00123F7C">
        <w:rPr>
          <w:sz w:val="28"/>
          <w:szCs w:val="28"/>
        </w:rPr>
        <w:t xml:space="preserve">             </w:t>
      </w:r>
      <w:r w:rsidR="00123F7C">
        <w:rPr>
          <w:sz w:val="28"/>
          <w:szCs w:val="28"/>
          <w:lang w:val="ru-RU"/>
        </w:rPr>
        <w:t>С.А.Щеголькова</w:t>
      </w:r>
    </w:p>
    <w:p w:rsidR="00DF3A1E" w:rsidRDefault="00DF3A1E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Default="00CB2A33" w:rsidP="002D1233">
      <w:pPr>
        <w:jc w:val="center"/>
        <w:rPr>
          <w:lang w:val="ru-RU"/>
        </w:rPr>
      </w:pPr>
    </w:p>
    <w:p w:rsidR="00CB2A33" w:rsidRPr="0081205E" w:rsidRDefault="00CB2A33" w:rsidP="00CB2A33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АКТ</w:t>
      </w:r>
    </w:p>
    <w:p w:rsidR="00CB2A33" w:rsidRPr="0081205E" w:rsidRDefault="00CB2A33" w:rsidP="00CB2A33">
      <w:pPr>
        <w:jc w:val="center"/>
        <w:rPr>
          <w:sz w:val="28"/>
          <w:szCs w:val="28"/>
        </w:rPr>
      </w:pPr>
    </w:p>
    <w:p w:rsidR="00CB2A33" w:rsidRPr="0081205E" w:rsidRDefault="00CB2A33" w:rsidP="00CB2A33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>ОБНАРОДОВАНИЯ МУНИЦИПАЛЬНОГО ПРАВОВОГО АКТА</w:t>
      </w:r>
    </w:p>
    <w:p w:rsidR="00CB2A33" w:rsidRPr="0081205E" w:rsidRDefault="00CB2A33" w:rsidP="00CB2A33">
      <w:pPr>
        <w:jc w:val="center"/>
        <w:rPr>
          <w:sz w:val="28"/>
          <w:szCs w:val="28"/>
        </w:rPr>
      </w:pPr>
    </w:p>
    <w:p w:rsidR="00CB2A33" w:rsidRPr="0081205E" w:rsidRDefault="00CB2A33" w:rsidP="00CB2A33">
      <w:pPr>
        <w:jc w:val="center"/>
        <w:rPr>
          <w:sz w:val="28"/>
          <w:szCs w:val="28"/>
        </w:rPr>
      </w:pPr>
    </w:p>
    <w:p w:rsidR="00CB2A33" w:rsidRPr="0081205E" w:rsidRDefault="00CB2A33" w:rsidP="00CB2A33">
      <w:pPr>
        <w:jc w:val="center"/>
        <w:rPr>
          <w:sz w:val="28"/>
          <w:szCs w:val="28"/>
        </w:rPr>
      </w:pPr>
      <w:r w:rsidRPr="0081205E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  <w:lang w:val="ru-RU"/>
        </w:rPr>
        <w:t xml:space="preserve">16 июня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81205E">
        <w:rPr>
          <w:sz w:val="28"/>
          <w:szCs w:val="28"/>
        </w:rPr>
        <w:t xml:space="preserve"> года</w:t>
      </w:r>
    </w:p>
    <w:p w:rsidR="00CB2A33" w:rsidRPr="00B40301" w:rsidRDefault="00CB2A33" w:rsidP="00CB2A33">
      <w:pPr>
        <w:jc w:val="both"/>
        <w:rPr>
          <w:sz w:val="28"/>
          <w:szCs w:val="28"/>
        </w:rPr>
      </w:pPr>
    </w:p>
    <w:p w:rsidR="00CB2A33" w:rsidRPr="00B40301" w:rsidRDefault="00CB2A33" w:rsidP="00CB2A33">
      <w:pPr>
        <w:ind w:firstLine="720"/>
        <w:jc w:val="both"/>
        <w:rPr>
          <w:sz w:val="28"/>
          <w:szCs w:val="28"/>
        </w:rPr>
      </w:pPr>
      <w:r w:rsidRPr="00B40301">
        <w:rPr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 w:val="28"/>
          <w:szCs w:val="28"/>
          <w:lang w:val="ru-RU"/>
        </w:rPr>
        <w:t>С.А. Щеголькова</w:t>
      </w:r>
      <w:r w:rsidRPr="00B40301">
        <w:rPr>
          <w:sz w:val="28"/>
          <w:szCs w:val="28"/>
        </w:rPr>
        <w:t>, директора МУК «ЦКС Александровского сельского поселения Ейского района» Ю.Л. Кошлец, директора СДК  пос. Степной О.А. Андреевой, директора СДК пос. Садовый С.Г. Джунко:</w:t>
      </w:r>
    </w:p>
    <w:p w:rsidR="00CB2A33" w:rsidRPr="00CB2A33" w:rsidRDefault="00CB2A33" w:rsidP="00CB2A33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 w:rsidRPr="00B0779F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района от </w:t>
      </w:r>
      <w:r>
        <w:rPr>
          <w:sz w:val="28"/>
          <w:szCs w:val="28"/>
          <w:lang w:val="ru-RU"/>
        </w:rPr>
        <w:t xml:space="preserve">15 июня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 xml:space="preserve">73 </w:t>
      </w:r>
      <w:r w:rsidRPr="00B0779F">
        <w:rPr>
          <w:sz w:val="28"/>
          <w:szCs w:val="28"/>
        </w:rPr>
        <w:t xml:space="preserve"> «</w:t>
      </w:r>
      <w:r w:rsidRPr="00CB2A33">
        <w:rPr>
          <w:sz w:val="28"/>
          <w:szCs w:val="28"/>
        </w:rPr>
        <w:t>Об определении  случаев  осуществления  банковского сопровождения  контрактов,  предметом  которых  являются  поставки  товаров,  выполнение  работ,  оказание  услуг  д</w:t>
      </w:r>
      <w:r>
        <w:rPr>
          <w:sz w:val="28"/>
          <w:szCs w:val="28"/>
        </w:rPr>
        <w:t xml:space="preserve">ля  обеспечения  муниципальных </w:t>
      </w:r>
      <w:r>
        <w:rPr>
          <w:sz w:val="28"/>
          <w:szCs w:val="28"/>
          <w:lang w:val="ru-RU"/>
        </w:rPr>
        <w:t xml:space="preserve"> </w:t>
      </w:r>
      <w:r w:rsidRPr="00CB2A33">
        <w:rPr>
          <w:sz w:val="28"/>
          <w:szCs w:val="28"/>
        </w:rPr>
        <w:t>нужд администрации Александровского сельского поселения Ейского района</w:t>
      </w:r>
      <w:r>
        <w:rPr>
          <w:sz w:val="28"/>
          <w:szCs w:val="28"/>
          <w:lang w:val="ru-RU"/>
        </w:rPr>
        <w:t>»</w:t>
      </w:r>
      <w:r w:rsidRPr="00CB2A33">
        <w:rPr>
          <w:sz w:val="28"/>
          <w:szCs w:val="28"/>
        </w:rPr>
        <w:t xml:space="preserve">  </w:t>
      </w:r>
      <w:r w:rsidRPr="00B0779F">
        <w:rPr>
          <w:sz w:val="28"/>
          <w:szCs w:val="28"/>
        </w:rPr>
        <w:t xml:space="preserve">обнародовано с </w:t>
      </w:r>
      <w:r>
        <w:rPr>
          <w:sz w:val="28"/>
          <w:szCs w:val="28"/>
          <w:lang w:val="ru-RU"/>
        </w:rPr>
        <w:t>16 июня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по </w:t>
      </w:r>
      <w:r>
        <w:rPr>
          <w:sz w:val="28"/>
          <w:szCs w:val="28"/>
          <w:lang w:val="ru-RU"/>
        </w:rPr>
        <w:t>25 июня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B0779F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B2A33" w:rsidRPr="0081205E" w:rsidRDefault="00CB2A33" w:rsidP="00CB2A33">
      <w:pPr>
        <w:ind w:firstLine="720"/>
        <w:jc w:val="both"/>
        <w:rPr>
          <w:sz w:val="28"/>
          <w:szCs w:val="28"/>
        </w:rPr>
      </w:pPr>
      <w:r w:rsidRPr="0081205E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B2A33" w:rsidRPr="00CB2A33" w:rsidRDefault="00CB2A33" w:rsidP="00CB2A33">
      <w:pPr>
        <w:jc w:val="both"/>
        <w:rPr>
          <w:sz w:val="28"/>
          <w:szCs w:val="28"/>
          <w:lang w:val="ru-RU"/>
        </w:rPr>
      </w:pPr>
    </w:p>
    <w:p w:rsidR="00CB2A33" w:rsidRPr="00CB2A33" w:rsidRDefault="00CB2A33" w:rsidP="00CB2A33">
      <w:pPr>
        <w:jc w:val="both"/>
        <w:rPr>
          <w:sz w:val="28"/>
          <w:szCs w:val="28"/>
          <w:lang w:val="ru-RU"/>
        </w:rPr>
      </w:pPr>
      <w:r w:rsidRPr="008120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Pr="008120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ru-RU"/>
        </w:rPr>
        <w:t>С.А.Щеголькова</w:t>
      </w:r>
    </w:p>
    <w:p w:rsidR="00CB2A33" w:rsidRPr="0081205E" w:rsidRDefault="00CB2A33" w:rsidP="00CB2A33">
      <w:pPr>
        <w:jc w:val="both"/>
        <w:rPr>
          <w:sz w:val="28"/>
          <w:szCs w:val="28"/>
        </w:rPr>
      </w:pPr>
    </w:p>
    <w:p w:rsidR="00CB2A33" w:rsidRPr="0081205E" w:rsidRDefault="00CB2A33" w:rsidP="00CB2A33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CB2A33" w:rsidRPr="0081205E" w:rsidRDefault="00CB2A33" w:rsidP="00CB2A33">
      <w:pPr>
        <w:jc w:val="both"/>
        <w:rPr>
          <w:sz w:val="28"/>
          <w:szCs w:val="28"/>
        </w:rPr>
      </w:pPr>
    </w:p>
    <w:p w:rsidR="00CB2A33" w:rsidRPr="0081205E" w:rsidRDefault="00CB2A33" w:rsidP="00CB2A33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CB2A33" w:rsidRPr="0081205E" w:rsidRDefault="00CB2A33" w:rsidP="00CB2A33">
      <w:pPr>
        <w:jc w:val="both"/>
        <w:rPr>
          <w:sz w:val="28"/>
          <w:szCs w:val="28"/>
        </w:rPr>
      </w:pPr>
    </w:p>
    <w:p w:rsidR="00CB2A33" w:rsidRPr="0081205E" w:rsidRDefault="00CB2A33" w:rsidP="00CB2A33">
      <w:pPr>
        <w:jc w:val="both"/>
        <w:rPr>
          <w:sz w:val="28"/>
          <w:szCs w:val="28"/>
        </w:rPr>
      </w:pPr>
      <w:r w:rsidRPr="0081205E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B2A33" w:rsidRPr="00B0779F" w:rsidRDefault="00CB2A33" w:rsidP="00CB2A33">
      <w:pPr>
        <w:jc w:val="both"/>
        <w:rPr>
          <w:sz w:val="28"/>
          <w:szCs w:val="28"/>
        </w:rPr>
      </w:pPr>
    </w:p>
    <w:p w:rsidR="00CB2A33" w:rsidRPr="00CB2A33" w:rsidRDefault="00CB2A33" w:rsidP="002D1233">
      <w:pPr>
        <w:jc w:val="center"/>
      </w:pPr>
    </w:p>
    <w:sectPr w:rsidR="00CB2A33" w:rsidRPr="00CB2A33" w:rsidSect="00BC106D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70" w:rsidRDefault="008C1A70">
      <w:r>
        <w:separator/>
      </w:r>
    </w:p>
  </w:endnote>
  <w:endnote w:type="continuationSeparator" w:id="1">
    <w:p w:rsidR="008C1A70" w:rsidRDefault="008C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70" w:rsidRDefault="008C1A70">
      <w:r>
        <w:separator/>
      </w:r>
    </w:p>
  </w:footnote>
  <w:footnote w:type="continuationSeparator" w:id="1">
    <w:p w:rsidR="008C1A70" w:rsidRDefault="008C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D8029A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0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D" w:rsidRDefault="00D8029A" w:rsidP="007A02F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0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01E">
      <w:rPr>
        <w:rStyle w:val="a9"/>
        <w:noProof/>
      </w:rPr>
      <w:t>3</w:t>
    </w:r>
    <w:r>
      <w:rPr>
        <w:rStyle w:val="a9"/>
      </w:rPr>
      <w:fldChar w:fldCharType="end"/>
    </w:r>
  </w:p>
  <w:p w:rsidR="00BC106D" w:rsidRDefault="00BC10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2A7"/>
    <w:rsid w:val="00044705"/>
    <w:rsid w:val="00123F7C"/>
    <w:rsid w:val="00147FE0"/>
    <w:rsid w:val="0015103C"/>
    <w:rsid w:val="00152409"/>
    <w:rsid w:val="00174317"/>
    <w:rsid w:val="001978CC"/>
    <w:rsid w:val="0020290D"/>
    <w:rsid w:val="00232C9E"/>
    <w:rsid w:val="00234E3B"/>
    <w:rsid w:val="002425ED"/>
    <w:rsid w:val="00267108"/>
    <w:rsid w:val="002978A0"/>
    <w:rsid w:val="002A406F"/>
    <w:rsid w:val="002D1233"/>
    <w:rsid w:val="00307885"/>
    <w:rsid w:val="003147AD"/>
    <w:rsid w:val="00335FCD"/>
    <w:rsid w:val="004C7198"/>
    <w:rsid w:val="004E201E"/>
    <w:rsid w:val="005115B9"/>
    <w:rsid w:val="00560B04"/>
    <w:rsid w:val="005E63DB"/>
    <w:rsid w:val="006601E0"/>
    <w:rsid w:val="006978FD"/>
    <w:rsid w:val="006A0879"/>
    <w:rsid w:val="006D2F67"/>
    <w:rsid w:val="007A02FE"/>
    <w:rsid w:val="007A447D"/>
    <w:rsid w:val="007B38B6"/>
    <w:rsid w:val="007F4E62"/>
    <w:rsid w:val="008454BF"/>
    <w:rsid w:val="00874E43"/>
    <w:rsid w:val="008A7BBE"/>
    <w:rsid w:val="008C1A70"/>
    <w:rsid w:val="008D535B"/>
    <w:rsid w:val="00993B4D"/>
    <w:rsid w:val="009B33FC"/>
    <w:rsid w:val="009E3A63"/>
    <w:rsid w:val="00A50370"/>
    <w:rsid w:val="00A52D3F"/>
    <w:rsid w:val="00A62D82"/>
    <w:rsid w:val="00B20671"/>
    <w:rsid w:val="00B25297"/>
    <w:rsid w:val="00B33A29"/>
    <w:rsid w:val="00B53F84"/>
    <w:rsid w:val="00B607BF"/>
    <w:rsid w:val="00BB1E58"/>
    <w:rsid w:val="00BC106D"/>
    <w:rsid w:val="00BF3F39"/>
    <w:rsid w:val="00C4412A"/>
    <w:rsid w:val="00C71BFD"/>
    <w:rsid w:val="00C805C3"/>
    <w:rsid w:val="00C919C6"/>
    <w:rsid w:val="00C9427B"/>
    <w:rsid w:val="00CB2A33"/>
    <w:rsid w:val="00CF4B73"/>
    <w:rsid w:val="00D02672"/>
    <w:rsid w:val="00D57743"/>
    <w:rsid w:val="00D8029A"/>
    <w:rsid w:val="00D83014"/>
    <w:rsid w:val="00DF3A1E"/>
    <w:rsid w:val="00E05CF4"/>
    <w:rsid w:val="00E8030F"/>
    <w:rsid w:val="00F03AE4"/>
    <w:rsid w:val="00F22901"/>
    <w:rsid w:val="00F302CC"/>
    <w:rsid w:val="00F66CC3"/>
    <w:rsid w:val="00F7398E"/>
    <w:rsid w:val="00F82798"/>
    <w:rsid w:val="00FD76FF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29A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D80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D8029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2D12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2D1233"/>
    <w:rPr>
      <w:rFonts w:ascii="Calibri" w:eastAsia="Times New Roman" w:hAnsi="Calibri" w:cs="Times New Roman"/>
      <w:b/>
      <w:bCs/>
      <w:i/>
      <w:iCs/>
      <w:sz w:val="26"/>
      <w:szCs w:val="26"/>
      <w:lang w:val="sr-Cyrl-CS"/>
    </w:rPr>
  </w:style>
  <w:style w:type="paragraph" w:customStyle="1" w:styleId="ConsNormal">
    <w:name w:val="ConsNormal"/>
    <w:rsid w:val="002D1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D1233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2D1233"/>
    <w:rPr>
      <w:sz w:val="24"/>
      <w:szCs w:val="24"/>
    </w:rPr>
  </w:style>
  <w:style w:type="paragraph" w:styleId="a6">
    <w:name w:val="Balloon Text"/>
    <w:basedOn w:val="a"/>
    <w:link w:val="a7"/>
    <w:rsid w:val="00F30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02CC"/>
    <w:rPr>
      <w:rFonts w:ascii="Tahoma" w:hAnsi="Tahoma" w:cs="Tahoma"/>
      <w:sz w:val="16"/>
      <w:szCs w:val="16"/>
      <w:lang w:val="sr-Cyrl-CS"/>
    </w:rPr>
  </w:style>
  <w:style w:type="paragraph" w:styleId="a8">
    <w:name w:val="header"/>
    <w:basedOn w:val="a"/>
    <w:rsid w:val="00BC10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2022-06-17T07:45:00Z</cp:lastPrinted>
  <dcterms:created xsi:type="dcterms:W3CDTF">2022-06-24T10:11:00Z</dcterms:created>
  <dcterms:modified xsi:type="dcterms:W3CDTF">2022-11-18T07:10:00Z</dcterms:modified>
</cp:coreProperties>
</file>