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C1" w:rsidRPr="005B1B41" w:rsidRDefault="000179F1" w:rsidP="000179F1">
      <w:pPr>
        <w:tabs>
          <w:tab w:val="left" w:pos="4098"/>
        </w:tabs>
        <w:jc w:val="right"/>
        <w:rPr>
          <w:lang w:val="ru-RU"/>
        </w:rPr>
      </w:pPr>
      <w:r>
        <w:rPr>
          <w:lang w:val="ru-RU"/>
        </w:rPr>
        <w:t>ПРОЕКТ</w:t>
      </w: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sz w:val="25"/>
          <w:lang w:val="ru-RU"/>
        </w:rPr>
      </w:pPr>
    </w:p>
    <w:p w:rsidR="007A171A" w:rsidRPr="00A2107B" w:rsidRDefault="000C63E5" w:rsidP="0005762F">
      <w:pPr>
        <w:ind w:left="851" w:right="1133"/>
        <w:jc w:val="center"/>
        <w:rPr>
          <w:b/>
          <w:szCs w:val="28"/>
          <w:lang w:val="ru-RU"/>
        </w:rPr>
      </w:pPr>
      <w:r w:rsidRPr="00585F44">
        <w:rPr>
          <w:b/>
          <w:szCs w:val="28"/>
          <w:lang w:val="ru-RU"/>
        </w:rPr>
        <w:t xml:space="preserve">О внесении изменений в постановление администрации </w:t>
      </w:r>
      <w:r w:rsidR="005C6036">
        <w:rPr>
          <w:b/>
          <w:szCs w:val="28"/>
          <w:lang w:val="ru-RU"/>
        </w:rPr>
        <w:t>Александровского</w:t>
      </w:r>
      <w:r w:rsidRPr="00585F44">
        <w:rPr>
          <w:b/>
          <w:szCs w:val="28"/>
          <w:lang w:val="ru-RU"/>
        </w:rPr>
        <w:t xml:space="preserve"> сельског</w:t>
      </w:r>
      <w:r w:rsidR="002F6B08" w:rsidRPr="00585F44">
        <w:rPr>
          <w:b/>
          <w:szCs w:val="28"/>
          <w:lang w:val="ru-RU"/>
        </w:rPr>
        <w:t>о поселения Ейского района</w:t>
      </w:r>
      <w:r w:rsidR="007C0916">
        <w:rPr>
          <w:b/>
          <w:szCs w:val="28"/>
          <w:lang w:val="ru-RU"/>
        </w:rPr>
        <w:br/>
      </w:r>
      <w:r w:rsidR="004E2682" w:rsidRPr="00585F44">
        <w:rPr>
          <w:b/>
          <w:szCs w:val="28"/>
          <w:lang w:val="ru-RU"/>
        </w:rPr>
        <w:t xml:space="preserve">от </w:t>
      </w:r>
      <w:r w:rsidR="005C6036">
        <w:rPr>
          <w:b/>
          <w:szCs w:val="28"/>
          <w:lang w:val="ru-RU"/>
        </w:rPr>
        <w:t>23</w:t>
      </w:r>
      <w:r w:rsidRPr="00585F44">
        <w:rPr>
          <w:b/>
          <w:szCs w:val="28"/>
          <w:lang w:val="ru-RU"/>
        </w:rPr>
        <w:t xml:space="preserve"> </w:t>
      </w:r>
      <w:r w:rsidR="005C6036">
        <w:rPr>
          <w:b/>
          <w:szCs w:val="28"/>
          <w:lang w:val="ru-RU"/>
        </w:rPr>
        <w:t>июня</w:t>
      </w:r>
      <w:r w:rsidRPr="00585F44">
        <w:rPr>
          <w:b/>
          <w:szCs w:val="28"/>
          <w:lang w:val="ru-RU"/>
        </w:rPr>
        <w:t xml:space="preserve"> 20</w:t>
      </w:r>
      <w:r w:rsidR="005C6036">
        <w:rPr>
          <w:b/>
          <w:szCs w:val="28"/>
          <w:lang w:val="ru-RU"/>
        </w:rPr>
        <w:t>22</w:t>
      </w:r>
      <w:r w:rsidR="004F0EE3" w:rsidRPr="00585F44">
        <w:rPr>
          <w:b/>
          <w:szCs w:val="28"/>
          <w:lang w:val="ru-RU"/>
        </w:rPr>
        <w:t xml:space="preserve"> </w:t>
      </w:r>
      <w:r w:rsidR="009766E4" w:rsidRPr="00585F44">
        <w:rPr>
          <w:b/>
          <w:szCs w:val="28"/>
          <w:lang w:val="ru-RU"/>
        </w:rPr>
        <w:t xml:space="preserve">года № </w:t>
      </w:r>
      <w:r w:rsidR="0005762F">
        <w:rPr>
          <w:b/>
          <w:szCs w:val="28"/>
          <w:lang w:val="ru-RU"/>
        </w:rPr>
        <w:t>72</w:t>
      </w:r>
      <w:r w:rsidRPr="00585F44">
        <w:rPr>
          <w:b/>
          <w:szCs w:val="28"/>
          <w:lang w:val="ru-RU"/>
        </w:rPr>
        <w:t xml:space="preserve"> </w:t>
      </w:r>
      <w:r w:rsidR="0005762F">
        <w:rPr>
          <w:b/>
          <w:szCs w:val="28"/>
          <w:lang w:val="ru-RU"/>
        </w:rPr>
        <w:t>«</w:t>
      </w:r>
      <w:r w:rsidR="0005762F" w:rsidRPr="0005762F">
        <w:rPr>
          <w:b/>
          <w:szCs w:val="28"/>
          <w:lang w:val="ru-RU"/>
        </w:rPr>
        <w:t>Об утверждении административного регламента 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Александровского сельского поселения Ейского района»</w:t>
      </w:r>
    </w:p>
    <w:p w:rsidR="0083093B" w:rsidRPr="00585F44" w:rsidRDefault="0083093B" w:rsidP="0083093B">
      <w:pPr>
        <w:jc w:val="both"/>
        <w:rPr>
          <w:bCs/>
          <w:szCs w:val="28"/>
          <w:lang w:val="ru-RU"/>
        </w:rPr>
      </w:pPr>
    </w:p>
    <w:p w:rsidR="007A171A" w:rsidRPr="00585F44" w:rsidRDefault="007A171A" w:rsidP="00010197">
      <w:pPr>
        <w:jc w:val="both"/>
        <w:rPr>
          <w:szCs w:val="28"/>
        </w:rPr>
      </w:pPr>
    </w:p>
    <w:p w:rsidR="007A171A" w:rsidRDefault="00D06DEE" w:rsidP="00FB10D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  <w:r w:rsidRPr="00585F44">
        <w:rPr>
          <w:szCs w:val="28"/>
        </w:rPr>
        <w:t xml:space="preserve">В соответствии </w:t>
      </w:r>
      <w:r w:rsidR="007C0916">
        <w:rPr>
          <w:szCs w:val="28"/>
          <w:lang w:val="ru-RU"/>
        </w:rPr>
        <w:t xml:space="preserve">с частью 3 статьи 11.2 Федерального закона </w:t>
      </w:r>
      <w:r w:rsidR="007C0916">
        <w:rPr>
          <w:szCs w:val="28"/>
          <w:lang w:val="ru-RU"/>
        </w:rPr>
        <w:br/>
        <w:t>от 27 июля 2010 года № 210-ФЗ «Об организации предоставления государственных и муниципальных услуг»,</w:t>
      </w:r>
      <w:r w:rsidR="005D5EC6" w:rsidRPr="00585F44">
        <w:rPr>
          <w:szCs w:val="28"/>
          <w:lang w:val="ru-RU"/>
        </w:rPr>
        <w:t xml:space="preserve"> </w:t>
      </w:r>
      <w:r w:rsidR="005B7126" w:rsidRPr="00585F44">
        <w:rPr>
          <w:szCs w:val="28"/>
          <w:lang w:val="ru-RU"/>
        </w:rPr>
        <w:t xml:space="preserve">руководствуясь </w:t>
      </w:r>
      <w:r w:rsidR="007A171A" w:rsidRPr="00585F44">
        <w:rPr>
          <w:szCs w:val="28"/>
        </w:rPr>
        <w:t>Устав</w:t>
      </w:r>
      <w:r w:rsidR="005C6036">
        <w:rPr>
          <w:szCs w:val="28"/>
          <w:lang w:val="ru-RU"/>
        </w:rPr>
        <w:t>ом</w:t>
      </w:r>
      <w:r w:rsidR="007A171A" w:rsidRPr="00585F44">
        <w:rPr>
          <w:szCs w:val="28"/>
        </w:rPr>
        <w:t xml:space="preserve"> </w:t>
      </w:r>
      <w:r w:rsidR="005C6036">
        <w:rPr>
          <w:szCs w:val="28"/>
          <w:lang w:val="ru-RU"/>
        </w:rPr>
        <w:t>Александровского</w:t>
      </w:r>
      <w:r w:rsidR="007A171A" w:rsidRPr="00585F44">
        <w:rPr>
          <w:szCs w:val="28"/>
        </w:rPr>
        <w:t xml:space="preserve"> сельского поселения Ейского района</w:t>
      </w:r>
      <w:r w:rsidR="007C0916">
        <w:rPr>
          <w:szCs w:val="28"/>
          <w:lang w:val="ru-RU"/>
        </w:rPr>
        <w:t>,</w:t>
      </w:r>
      <w:r w:rsidR="007C0916">
        <w:rPr>
          <w:szCs w:val="28"/>
          <w:lang w:val="ru-RU"/>
        </w:rPr>
        <w:br/>
      </w:r>
      <w:r w:rsidR="007A171A" w:rsidRPr="00585F44">
        <w:rPr>
          <w:szCs w:val="28"/>
        </w:rPr>
        <w:t>п о с т а н о в л я ю:</w:t>
      </w:r>
    </w:p>
    <w:p w:rsidR="0005762F" w:rsidRDefault="0005762F" w:rsidP="00057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50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Александровского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Ейского района от 23</w:t>
      </w:r>
      <w:r w:rsidRPr="009B0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2022 года № 72 </w:t>
      </w:r>
      <w:r w:rsidRPr="0005762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Александровского сельского поселения Ейского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» изложив раздел </w:t>
      </w:r>
      <w:r w:rsidR="00C54D39" w:rsidRPr="00C54D39">
        <w:rPr>
          <w:rFonts w:ascii="Times New Roman" w:hAnsi="Times New Roman" w:cs="Times New Roman"/>
          <w:sz w:val="28"/>
          <w:szCs w:val="28"/>
        </w:rPr>
        <w:t>V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работников</w:t>
      </w:r>
      <w:r w:rsidR="00C54D39">
        <w:rPr>
          <w:rFonts w:ascii="Times New Roman" w:hAnsi="Times New Roman" w:cs="Times New Roman"/>
          <w:sz w:val="28"/>
          <w:szCs w:val="28"/>
        </w:rPr>
        <w:t xml:space="preserve"> </w:t>
      </w:r>
      <w:r w:rsidRPr="009B0250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05762F" w:rsidRPr="005F7606" w:rsidRDefault="0005762F" w:rsidP="0005762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7606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05762F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071513">
        <w:rPr>
          <w:rFonts w:ascii="Times New Roman" w:hAnsi="Times New Roman" w:cs="Times New Roman"/>
          <w:sz w:val="28"/>
          <w:szCs w:val="28"/>
        </w:rPr>
        <w:t>. Информация для заявителя о его праве подать жалобу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Pr="00071513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Органа в досудебном (внесудебном) порядке.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Pr="00071513">
        <w:rPr>
          <w:rFonts w:ascii="Times New Roman" w:hAnsi="Times New Roman" w:cs="Times New Roman"/>
          <w:sz w:val="28"/>
          <w:szCs w:val="28"/>
        </w:rPr>
        <w:t>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5.1.4</w:t>
      </w:r>
      <w:r w:rsidRPr="00071513">
        <w:rPr>
          <w:rFonts w:ascii="Times New Roman" w:hAnsi="Times New Roman" w:cs="Times New Roman"/>
          <w:sz w:val="28"/>
          <w:szCs w:val="28"/>
        </w:rPr>
        <w:t>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5762F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071513">
        <w:rPr>
          <w:rFonts w:ascii="Times New Roman" w:hAnsi="Times New Roman" w:cs="Times New Roman"/>
          <w:sz w:val="28"/>
          <w:szCs w:val="28"/>
        </w:rPr>
        <w:t>. Предмет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регистрации запроса (комплексного запроса) о предоставлении муниципальной услуги.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Нарушение срока предоставления муниципальной услуги. 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Pr="00071513">
        <w:rPr>
          <w:rFonts w:ascii="Times New Roman" w:hAnsi="Times New Roman" w:cs="Times New Roman"/>
          <w:sz w:val="28"/>
          <w:szCs w:val="28"/>
        </w:rPr>
        <w:t>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071513">
        <w:rPr>
          <w:rFonts w:ascii="Times New Roman" w:hAnsi="Times New Roman" w:cs="Times New Roman"/>
          <w:sz w:val="28"/>
          <w:szCs w:val="28"/>
        </w:rPr>
        <w:t>. Отказ в приеме документов, предоставление которых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услуги, у заявителя.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</w:t>
      </w:r>
      <w:r w:rsidRPr="00071513">
        <w:rPr>
          <w:rFonts w:ascii="Times New Roman" w:hAnsi="Times New Roman" w:cs="Times New Roman"/>
          <w:sz w:val="28"/>
          <w:szCs w:val="28"/>
        </w:rPr>
        <w:t>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Краснодарского края, муниципальными правовыми актами.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или порядка выдачи документов по результатам предоставления муниципальной услуги.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</w:t>
      </w:r>
      <w:r w:rsidRPr="00071513">
        <w:rPr>
          <w:rFonts w:ascii="Times New Roman" w:hAnsi="Times New Roman" w:cs="Times New Roman"/>
          <w:sz w:val="28"/>
          <w:szCs w:val="28"/>
        </w:rPr>
        <w:t xml:space="preserve"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071513">
        <w:rPr>
          <w:rFonts w:ascii="Times New Roman" w:hAnsi="Times New Roman" w:cs="Times New Roman"/>
          <w:sz w:val="28"/>
          <w:szCs w:val="28"/>
        </w:rPr>
        <w:t>. Органы государственной власти, организации должностные лица, 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071513">
        <w:rPr>
          <w:rFonts w:ascii="Times New Roman" w:hAnsi="Times New Roman" w:cs="Times New Roman"/>
          <w:sz w:val="28"/>
          <w:szCs w:val="28"/>
        </w:rPr>
        <w:t>. В случае обжалования действий (бездействия) или решения Главы администрации (уполномоченного лица), жалоба направляется в Ейскую межрайонную прокуратуру.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lastRenderedPageBreak/>
        <w:t>В случае обжалования действий (бездействия) или решения заместителя Главы администрации, должностного лица Органа, предоставляющего муниципальную услугу, жалоба направляется на рассмотрение Главе администрации.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В Органе для заявителей предусматривается наличие на видном месте книги жалоб и предложений.</w:t>
      </w:r>
    </w:p>
    <w:p w:rsidR="0005762F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71513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Pr="00071513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(посредством ЕПГУ, РПГУ, официального сайта Органа, электронной почты), почтовой связью, в ходе предоставления муниципальной услуги, при личном обращении заявителя в Орган, посредством телефонной «горячей линии» Совета министров Краснодарского края.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5762F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071513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</w:t>
      </w:r>
      <w:r w:rsidRPr="00071513">
        <w:rPr>
          <w:rFonts w:ascii="Times New Roman" w:hAnsi="Times New Roman" w:cs="Times New Roman"/>
          <w:sz w:val="28"/>
          <w:szCs w:val="28"/>
        </w:rPr>
        <w:t>. В случае досудебного (внесудебного) обжалования заявителем решений и действий (бездействия) органа, предоставляющего муниципальную услугу,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5762F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071513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r w:rsidRPr="0007151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Краснодарского края; 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</w:t>
      </w:r>
      <w:r w:rsidRPr="0007151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направляют имеющиеся материалы в органы прокуратуры.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71513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</w:t>
      </w:r>
      <w:r w:rsidRPr="0007151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</w:t>
      </w:r>
      <w:r w:rsidRPr="00071513">
        <w:rPr>
          <w:rFonts w:ascii="Times New Roman" w:hAnsi="Times New Roman" w:cs="Times New Roman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</w:t>
      </w:r>
      <w:r w:rsidRPr="00071513">
        <w:rPr>
          <w:rFonts w:ascii="Times New Roman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762F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71513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</w:t>
      </w:r>
      <w:r w:rsidRPr="00071513">
        <w:rPr>
          <w:rFonts w:ascii="Times New Roman" w:hAnsi="Times New Roman" w:cs="Times New Roman"/>
          <w:sz w:val="28"/>
          <w:szCs w:val="28"/>
        </w:rPr>
        <w:t>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Краснодарского края.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071513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</w:t>
      </w:r>
      <w:r w:rsidRPr="00071513">
        <w:rPr>
          <w:rFonts w:ascii="Times New Roman" w:hAnsi="Times New Roman" w:cs="Times New Roman"/>
          <w:sz w:val="28"/>
          <w:szCs w:val="28"/>
        </w:rPr>
        <w:t>. Заявитель вправе обратиться в Орган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071513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2F" w:rsidRDefault="0005762F" w:rsidP="00057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</w:t>
      </w:r>
      <w:r w:rsidRPr="00071513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Органа, электронная почта Органа).».</w:t>
      </w:r>
    </w:p>
    <w:p w:rsidR="0005762F" w:rsidRPr="00D05CE3" w:rsidRDefault="0005762F" w:rsidP="0005762F">
      <w:pPr>
        <w:autoSpaceDE w:val="0"/>
        <w:ind w:firstLine="709"/>
        <w:jc w:val="both"/>
        <w:rPr>
          <w:szCs w:val="28"/>
        </w:rPr>
      </w:pPr>
      <w:r>
        <w:rPr>
          <w:bCs/>
          <w:szCs w:val="28"/>
          <w:lang w:val="ru-RU"/>
        </w:rPr>
        <w:t>2</w:t>
      </w:r>
      <w:r w:rsidRPr="00D05CE3">
        <w:rPr>
          <w:bCs/>
          <w:szCs w:val="28"/>
        </w:rPr>
        <w:t>.</w:t>
      </w:r>
      <w:r w:rsidRPr="00D05CE3">
        <w:rPr>
          <w:szCs w:val="28"/>
        </w:rPr>
        <w:t xml:space="preserve"> Начальнику общего отдела администрации  Александровского сельского поселения Ейского района </w:t>
      </w:r>
      <w:r>
        <w:rPr>
          <w:szCs w:val="28"/>
        </w:rPr>
        <w:t>А.Ю. Кошлец</w:t>
      </w:r>
      <w:r w:rsidRPr="00D05CE3">
        <w:rPr>
          <w:szCs w:val="28"/>
        </w:rPr>
        <w:t>:</w:t>
      </w:r>
    </w:p>
    <w:p w:rsidR="0005762F" w:rsidRPr="00D05CE3" w:rsidRDefault="0005762F" w:rsidP="0005762F">
      <w:pPr>
        <w:autoSpaceDE w:val="0"/>
        <w:ind w:firstLine="709"/>
        <w:jc w:val="both"/>
        <w:rPr>
          <w:szCs w:val="28"/>
        </w:rPr>
      </w:pPr>
      <w:r w:rsidRPr="00D05CE3">
        <w:rPr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05762F" w:rsidRPr="00D05CE3" w:rsidRDefault="0005762F" w:rsidP="0005762F">
      <w:pPr>
        <w:tabs>
          <w:tab w:val="left" w:pos="709"/>
        </w:tabs>
        <w:ind w:firstLine="709"/>
        <w:jc w:val="both"/>
        <w:rPr>
          <w:szCs w:val="28"/>
        </w:rPr>
      </w:pPr>
      <w:r w:rsidRPr="00D05CE3">
        <w:rPr>
          <w:szCs w:val="28"/>
        </w:rPr>
        <w:lastRenderedPageBreak/>
        <w:t xml:space="preserve">разместить настоящее постановление на официальном сайте администрации </w:t>
      </w:r>
      <w:r w:rsidRPr="00D05CE3">
        <w:rPr>
          <w:bCs/>
          <w:szCs w:val="28"/>
        </w:rPr>
        <w:t>Александровского сельского поселения Ейского района в сети «Интернет».</w:t>
      </w:r>
    </w:p>
    <w:p w:rsidR="0005762F" w:rsidRPr="009B0250" w:rsidRDefault="0005762F" w:rsidP="00057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5CE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05762F" w:rsidRPr="009B0250" w:rsidRDefault="0005762F" w:rsidP="0005762F">
      <w:pPr>
        <w:jc w:val="both"/>
        <w:rPr>
          <w:szCs w:val="28"/>
        </w:rPr>
      </w:pPr>
    </w:p>
    <w:p w:rsidR="007A171A" w:rsidRPr="006C5B56" w:rsidRDefault="007A171A" w:rsidP="00010197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7A171A" w:rsidRPr="00585F44" w:rsidRDefault="007A171A" w:rsidP="00010197">
      <w:pPr>
        <w:autoSpaceDE w:val="0"/>
        <w:jc w:val="both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 xml:space="preserve">Глава </w:t>
      </w:r>
      <w:r w:rsidR="005C6036">
        <w:rPr>
          <w:szCs w:val="28"/>
          <w:lang w:val="ru-RU"/>
        </w:rPr>
        <w:t>Александровского</w:t>
      </w:r>
      <w:r w:rsidRPr="00585F44">
        <w:rPr>
          <w:rFonts w:eastAsia="Arial CYR" w:cs="Arial CYR"/>
          <w:bCs/>
          <w:szCs w:val="28"/>
        </w:rPr>
        <w:t xml:space="preserve"> сельского </w:t>
      </w:r>
    </w:p>
    <w:p w:rsidR="007A171A" w:rsidRPr="005C6036" w:rsidRDefault="007A171A" w:rsidP="0001019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585F44">
        <w:rPr>
          <w:rFonts w:eastAsia="Arial CYR" w:cs="Arial CYR"/>
          <w:bCs/>
          <w:szCs w:val="28"/>
        </w:rPr>
        <w:t>поселения Ейского</w:t>
      </w:r>
      <w:r w:rsidR="0083093B" w:rsidRPr="00585F44">
        <w:rPr>
          <w:rFonts w:eastAsia="Arial CYR" w:cs="Arial CYR"/>
          <w:bCs/>
          <w:szCs w:val="28"/>
        </w:rPr>
        <w:t xml:space="preserve"> района</w:t>
      </w:r>
      <w:r w:rsidR="005C6036">
        <w:rPr>
          <w:rFonts w:eastAsia="Arial CYR" w:cs="Arial CYR"/>
          <w:bCs/>
          <w:szCs w:val="28"/>
        </w:rPr>
        <w:t xml:space="preserve"> </w:t>
      </w:r>
      <w:r w:rsidR="0083093B" w:rsidRPr="00585F44">
        <w:rPr>
          <w:rFonts w:eastAsia="Arial CYR" w:cs="Arial CYR"/>
          <w:bCs/>
          <w:szCs w:val="28"/>
          <w:lang w:val="ru-RU"/>
        </w:rPr>
        <w:t xml:space="preserve">                                                       </w:t>
      </w:r>
      <w:r w:rsidRPr="00585F44">
        <w:rPr>
          <w:rFonts w:eastAsia="Arial CYR" w:cs="Arial CYR"/>
          <w:bCs/>
          <w:szCs w:val="28"/>
        </w:rPr>
        <w:t xml:space="preserve">       </w:t>
      </w:r>
      <w:r w:rsidR="005C6036">
        <w:rPr>
          <w:rFonts w:eastAsia="Arial CYR" w:cs="Arial CYR"/>
          <w:bCs/>
          <w:szCs w:val="28"/>
          <w:lang w:val="ru-RU"/>
        </w:rPr>
        <w:t>С.А.Щеголькова</w:t>
      </w:r>
    </w:p>
    <w:p w:rsidR="005C6036" w:rsidRDefault="005C6036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A2107B" w:rsidRDefault="00A2107B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A2107B" w:rsidRDefault="00A2107B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  <w:r w:rsidRPr="00585F44">
        <w:rPr>
          <w:rFonts w:eastAsia="Arial CYR" w:cs="Arial CYR"/>
          <w:b/>
          <w:bCs/>
          <w:szCs w:val="28"/>
          <w:lang w:val="ru-RU"/>
        </w:rPr>
        <w:t>ЛИСТ СОГЛАСОВАНИЯ</w:t>
      </w: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 xml:space="preserve">проекта постановления администрации </w:t>
      </w:r>
      <w:r w:rsidR="005C6036">
        <w:rPr>
          <w:rFonts w:eastAsia="Arial CYR" w:cs="Arial CYR"/>
          <w:bCs/>
          <w:szCs w:val="28"/>
          <w:lang w:val="ru-RU"/>
        </w:rPr>
        <w:t>Александровского</w:t>
      </w:r>
      <w:r w:rsidRPr="00585F44">
        <w:rPr>
          <w:rFonts w:eastAsia="Arial CYR" w:cs="Arial CYR"/>
          <w:bCs/>
          <w:szCs w:val="28"/>
        </w:rPr>
        <w:t xml:space="preserve"> сельского поселения Ейского района</w:t>
      </w: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>от_______________ № ___________</w:t>
      </w:r>
    </w:p>
    <w:p w:rsidR="00A2107B" w:rsidRDefault="00A2107B" w:rsidP="00A2107B">
      <w:pPr>
        <w:autoSpaceDE w:val="0"/>
        <w:jc w:val="center"/>
        <w:rPr>
          <w:rFonts w:eastAsia="Arial CYR" w:cs="Arial CYR"/>
          <w:bCs/>
          <w:szCs w:val="28"/>
          <w:lang w:val="ru-RU"/>
        </w:rPr>
      </w:pPr>
    </w:p>
    <w:p w:rsidR="0083093B" w:rsidRPr="00585F44" w:rsidRDefault="00A2107B" w:rsidP="00A2107B">
      <w:pPr>
        <w:autoSpaceDE w:val="0"/>
        <w:jc w:val="center"/>
        <w:rPr>
          <w:rFonts w:eastAsia="Arial CYR" w:cs="Arial CYR"/>
          <w:bCs/>
          <w:szCs w:val="28"/>
          <w:lang w:val="ru-RU"/>
        </w:rPr>
      </w:pPr>
      <w:r>
        <w:rPr>
          <w:rFonts w:eastAsia="Arial CYR" w:cs="Arial CYR"/>
          <w:bCs/>
          <w:szCs w:val="28"/>
          <w:lang w:val="ru-RU"/>
        </w:rPr>
        <w:t>«</w:t>
      </w:r>
      <w:r w:rsidRPr="00A2107B">
        <w:rPr>
          <w:rFonts w:eastAsia="Arial CYR" w:cs="Arial CYR"/>
          <w:bCs/>
          <w:szCs w:val="28"/>
          <w:lang w:val="ru-RU"/>
        </w:rPr>
        <w:t>О внесении изменений в постановление администрации Александровского сельского поселения Ейского района</w:t>
      </w:r>
      <w:r>
        <w:rPr>
          <w:rFonts w:eastAsia="Arial CYR" w:cs="Arial CYR"/>
          <w:bCs/>
          <w:szCs w:val="28"/>
          <w:lang w:val="ru-RU"/>
        </w:rPr>
        <w:t xml:space="preserve"> </w:t>
      </w:r>
      <w:r w:rsidRPr="00A2107B">
        <w:rPr>
          <w:rFonts w:eastAsia="Arial CYR" w:cs="Arial CYR"/>
          <w:bCs/>
          <w:szCs w:val="28"/>
          <w:lang w:val="ru-RU"/>
        </w:rPr>
        <w:t>от 23 июня 2022 года № 76 «Об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адресов»</w:t>
      </w:r>
    </w:p>
    <w:p w:rsidR="005F398D" w:rsidRPr="00585F44" w:rsidRDefault="005F398D" w:rsidP="005F398D">
      <w:pPr>
        <w:autoSpaceDE w:val="0"/>
        <w:rPr>
          <w:rFonts w:eastAsia="Arial CYR" w:cs="Arial CYR"/>
          <w:bCs/>
          <w:szCs w:val="28"/>
          <w:lang w:val="ru-RU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>Проект подготовлен и внесен:</w:t>
      </w: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4E17D7" w:rsidRPr="005C6036" w:rsidRDefault="0083093B" w:rsidP="0001019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585F44">
        <w:rPr>
          <w:rFonts w:eastAsia="Arial CYR" w:cs="Arial CYR"/>
          <w:bCs/>
          <w:szCs w:val="28"/>
        </w:rPr>
        <w:t xml:space="preserve">Начальник общего отдела                                                                     </w:t>
      </w:r>
      <w:r w:rsidR="005C6036">
        <w:rPr>
          <w:rFonts w:eastAsia="Arial CYR" w:cs="Arial CYR"/>
          <w:bCs/>
          <w:szCs w:val="28"/>
          <w:lang w:val="ru-RU"/>
        </w:rPr>
        <w:t>А.Ю. Кошлец</w:t>
      </w:r>
    </w:p>
    <w:sectPr w:rsidR="004E17D7" w:rsidRPr="005C6036" w:rsidSect="006C5B56">
      <w:headerReference w:type="default" r:id="rId7"/>
      <w:pgSz w:w="11906" w:h="16838" w:code="9"/>
      <w:pgMar w:top="1134" w:right="567" w:bottom="568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ACF" w:rsidRDefault="00902ACF" w:rsidP="002178E3">
      <w:r>
        <w:separator/>
      </w:r>
    </w:p>
  </w:endnote>
  <w:endnote w:type="continuationSeparator" w:id="1">
    <w:p w:rsidR="00902ACF" w:rsidRDefault="00902ACF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ACF" w:rsidRDefault="00902ACF" w:rsidP="002178E3">
      <w:r>
        <w:separator/>
      </w:r>
    </w:p>
  </w:footnote>
  <w:footnote w:type="continuationSeparator" w:id="1">
    <w:p w:rsidR="00902ACF" w:rsidRDefault="00902ACF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3B" w:rsidRPr="0083093B" w:rsidRDefault="001F60DF">
    <w:pPr>
      <w:pStyle w:val="a8"/>
      <w:jc w:val="center"/>
      <w:rPr>
        <w:sz w:val="24"/>
      </w:rPr>
    </w:pPr>
    <w:r w:rsidRPr="0083093B">
      <w:rPr>
        <w:sz w:val="24"/>
      </w:rPr>
      <w:fldChar w:fldCharType="begin"/>
    </w:r>
    <w:r w:rsidR="0083093B" w:rsidRPr="0083093B">
      <w:rPr>
        <w:sz w:val="24"/>
      </w:rPr>
      <w:instrText xml:space="preserve"> PAGE   \* MERGEFORMAT </w:instrText>
    </w:r>
    <w:r w:rsidRPr="0083093B">
      <w:rPr>
        <w:sz w:val="24"/>
      </w:rPr>
      <w:fldChar w:fldCharType="separate"/>
    </w:r>
    <w:r w:rsidR="00C54D39">
      <w:rPr>
        <w:noProof/>
        <w:sz w:val="24"/>
      </w:rPr>
      <w:t>4</w:t>
    </w:r>
    <w:r w:rsidRPr="0083093B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0ED"/>
    <w:rsid w:val="00001C47"/>
    <w:rsid w:val="00003943"/>
    <w:rsid w:val="000046D3"/>
    <w:rsid w:val="00010197"/>
    <w:rsid w:val="00014C6B"/>
    <w:rsid w:val="000179F1"/>
    <w:rsid w:val="00020086"/>
    <w:rsid w:val="000300D4"/>
    <w:rsid w:val="0003472E"/>
    <w:rsid w:val="00045600"/>
    <w:rsid w:val="00046F29"/>
    <w:rsid w:val="0005762F"/>
    <w:rsid w:val="00072C88"/>
    <w:rsid w:val="00084C2B"/>
    <w:rsid w:val="00087B82"/>
    <w:rsid w:val="000A63B1"/>
    <w:rsid w:val="000B42AF"/>
    <w:rsid w:val="000C3FDB"/>
    <w:rsid w:val="000C63E5"/>
    <w:rsid w:val="000D5A95"/>
    <w:rsid w:val="000F514C"/>
    <w:rsid w:val="000F6D35"/>
    <w:rsid w:val="000F72A9"/>
    <w:rsid w:val="001000D7"/>
    <w:rsid w:val="00100634"/>
    <w:rsid w:val="00106CF3"/>
    <w:rsid w:val="00110709"/>
    <w:rsid w:val="001126E3"/>
    <w:rsid w:val="0011759C"/>
    <w:rsid w:val="001334A5"/>
    <w:rsid w:val="001416B6"/>
    <w:rsid w:val="00145B07"/>
    <w:rsid w:val="0015203C"/>
    <w:rsid w:val="00161F6F"/>
    <w:rsid w:val="0016305C"/>
    <w:rsid w:val="00183C84"/>
    <w:rsid w:val="001911BD"/>
    <w:rsid w:val="00197291"/>
    <w:rsid w:val="001D2D7C"/>
    <w:rsid w:val="001F60DF"/>
    <w:rsid w:val="001F7FC1"/>
    <w:rsid w:val="00205CAF"/>
    <w:rsid w:val="00206958"/>
    <w:rsid w:val="00207340"/>
    <w:rsid w:val="002178E3"/>
    <w:rsid w:val="002275FD"/>
    <w:rsid w:val="0024705C"/>
    <w:rsid w:val="00256559"/>
    <w:rsid w:val="00287775"/>
    <w:rsid w:val="00297CDB"/>
    <w:rsid w:val="002B3191"/>
    <w:rsid w:val="002B36B5"/>
    <w:rsid w:val="002F6B08"/>
    <w:rsid w:val="003176C1"/>
    <w:rsid w:val="00323518"/>
    <w:rsid w:val="00340030"/>
    <w:rsid w:val="00340569"/>
    <w:rsid w:val="0034391D"/>
    <w:rsid w:val="00346C03"/>
    <w:rsid w:val="003550AB"/>
    <w:rsid w:val="00367179"/>
    <w:rsid w:val="003675BB"/>
    <w:rsid w:val="003831F5"/>
    <w:rsid w:val="003843B9"/>
    <w:rsid w:val="00390464"/>
    <w:rsid w:val="003A041F"/>
    <w:rsid w:val="003A0DAF"/>
    <w:rsid w:val="003D694A"/>
    <w:rsid w:val="003E43D0"/>
    <w:rsid w:val="00412EA1"/>
    <w:rsid w:val="004165D4"/>
    <w:rsid w:val="00423D68"/>
    <w:rsid w:val="00431D16"/>
    <w:rsid w:val="004540ED"/>
    <w:rsid w:val="0045435A"/>
    <w:rsid w:val="00466623"/>
    <w:rsid w:val="00472624"/>
    <w:rsid w:val="00483CBE"/>
    <w:rsid w:val="004A226B"/>
    <w:rsid w:val="004B164F"/>
    <w:rsid w:val="004B54F0"/>
    <w:rsid w:val="004C2ABC"/>
    <w:rsid w:val="004D341D"/>
    <w:rsid w:val="004E17D7"/>
    <w:rsid w:val="004E2682"/>
    <w:rsid w:val="004E5BA1"/>
    <w:rsid w:val="004E6E1A"/>
    <w:rsid w:val="004F0EE3"/>
    <w:rsid w:val="0050070D"/>
    <w:rsid w:val="00521742"/>
    <w:rsid w:val="005459C9"/>
    <w:rsid w:val="00550278"/>
    <w:rsid w:val="00557CE9"/>
    <w:rsid w:val="00585F44"/>
    <w:rsid w:val="005A6477"/>
    <w:rsid w:val="005B1B41"/>
    <w:rsid w:val="005B7126"/>
    <w:rsid w:val="005C6036"/>
    <w:rsid w:val="005D0F44"/>
    <w:rsid w:val="005D402C"/>
    <w:rsid w:val="005D4699"/>
    <w:rsid w:val="005D5EC6"/>
    <w:rsid w:val="005F398D"/>
    <w:rsid w:val="005F7EB3"/>
    <w:rsid w:val="00601D8F"/>
    <w:rsid w:val="0062023E"/>
    <w:rsid w:val="00620995"/>
    <w:rsid w:val="006351C0"/>
    <w:rsid w:val="0063683D"/>
    <w:rsid w:val="006571A7"/>
    <w:rsid w:val="00665EDB"/>
    <w:rsid w:val="0068104C"/>
    <w:rsid w:val="00690CDE"/>
    <w:rsid w:val="006A73FC"/>
    <w:rsid w:val="006B23C6"/>
    <w:rsid w:val="006C5B56"/>
    <w:rsid w:val="006D44E9"/>
    <w:rsid w:val="006E5FBF"/>
    <w:rsid w:val="00703146"/>
    <w:rsid w:val="00736A8F"/>
    <w:rsid w:val="00752C77"/>
    <w:rsid w:val="00753BE8"/>
    <w:rsid w:val="00773EA2"/>
    <w:rsid w:val="007763D6"/>
    <w:rsid w:val="00795161"/>
    <w:rsid w:val="007A171A"/>
    <w:rsid w:val="007A4ED6"/>
    <w:rsid w:val="007A7CBF"/>
    <w:rsid w:val="007B563E"/>
    <w:rsid w:val="007B78B9"/>
    <w:rsid w:val="007C0916"/>
    <w:rsid w:val="007D0714"/>
    <w:rsid w:val="007D29AD"/>
    <w:rsid w:val="007D757C"/>
    <w:rsid w:val="007F1F0A"/>
    <w:rsid w:val="0083093B"/>
    <w:rsid w:val="00837426"/>
    <w:rsid w:val="00845B9F"/>
    <w:rsid w:val="0085266B"/>
    <w:rsid w:val="00893857"/>
    <w:rsid w:val="008A4EDB"/>
    <w:rsid w:val="008A692C"/>
    <w:rsid w:val="008E39B1"/>
    <w:rsid w:val="008F5B21"/>
    <w:rsid w:val="00902ACF"/>
    <w:rsid w:val="00902F20"/>
    <w:rsid w:val="00905958"/>
    <w:rsid w:val="00915944"/>
    <w:rsid w:val="009166DC"/>
    <w:rsid w:val="00926118"/>
    <w:rsid w:val="00935113"/>
    <w:rsid w:val="00947290"/>
    <w:rsid w:val="0095493B"/>
    <w:rsid w:val="009766E4"/>
    <w:rsid w:val="00977F3B"/>
    <w:rsid w:val="009A74DC"/>
    <w:rsid w:val="009C1749"/>
    <w:rsid w:val="009F5150"/>
    <w:rsid w:val="00A2107B"/>
    <w:rsid w:val="00A37282"/>
    <w:rsid w:val="00A477AF"/>
    <w:rsid w:val="00A5740D"/>
    <w:rsid w:val="00A74ADD"/>
    <w:rsid w:val="00A8239A"/>
    <w:rsid w:val="00A92D67"/>
    <w:rsid w:val="00AB4759"/>
    <w:rsid w:val="00AD78B1"/>
    <w:rsid w:val="00AF60E2"/>
    <w:rsid w:val="00B01D3A"/>
    <w:rsid w:val="00B07778"/>
    <w:rsid w:val="00B26D5B"/>
    <w:rsid w:val="00B67DC4"/>
    <w:rsid w:val="00B7461D"/>
    <w:rsid w:val="00B924BD"/>
    <w:rsid w:val="00BA0EF4"/>
    <w:rsid w:val="00BA7776"/>
    <w:rsid w:val="00BB3EDC"/>
    <w:rsid w:val="00BC7BCE"/>
    <w:rsid w:val="00BD38C1"/>
    <w:rsid w:val="00C2457C"/>
    <w:rsid w:val="00C25142"/>
    <w:rsid w:val="00C3092E"/>
    <w:rsid w:val="00C3334B"/>
    <w:rsid w:val="00C5246A"/>
    <w:rsid w:val="00C54D39"/>
    <w:rsid w:val="00C713A2"/>
    <w:rsid w:val="00C7626E"/>
    <w:rsid w:val="00CA7585"/>
    <w:rsid w:val="00CB4AE2"/>
    <w:rsid w:val="00CE2A46"/>
    <w:rsid w:val="00CF2221"/>
    <w:rsid w:val="00D05559"/>
    <w:rsid w:val="00D06DEE"/>
    <w:rsid w:val="00D139A5"/>
    <w:rsid w:val="00D14294"/>
    <w:rsid w:val="00D20FE8"/>
    <w:rsid w:val="00D42D23"/>
    <w:rsid w:val="00D728A1"/>
    <w:rsid w:val="00D73498"/>
    <w:rsid w:val="00D84044"/>
    <w:rsid w:val="00D90BEE"/>
    <w:rsid w:val="00D91473"/>
    <w:rsid w:val="00D93B7F"/>
    <w:rsid w:val="00DA4136"/>
    <w:rsid w:val="00DA6F9A"/>
    <w:rsid w:val="00DD478C"/>
    <w:rsid w:val="00DD658F"/>
    <w:rsid w:val="00DD77BA"/>
    <w:rsid w:val="00DF2EC1"/>
    <w:rsid w:val="00DF3048"/>
    <w:rsid w:val="00DF6915"/>
    <w:rsid w:val="00E0650D"/>
    <w:rsid w:val="00E1435C"/>
    <w:rsid w:val="00E22BA4"/>
    <w:rsid w:val="00E50121"/>
    <w:rsid w:val="00E57938"/>
    <w:rsid w:val="00E72699"/>
    <w:rsid w:val="00E76B0B"/>
    <w:rsid w:val="00E90634"/>
    <w:rsid w:val="00EB01CE"/>
    <w:rsid w:val="00EB4D90"/>
    <w:rsid w:val="00ED05D7"/>
    <w:rsid w:val="00ED5F45"/>
    <w:rsid w:val="00EE221B"/>
    <w:rsid w:val="00EF28F5"/>
    <w:rsid w:val="00F05250"/>
    <w:rsid w:val="00F17970"/>
    <w:rsid w:val="00F40FE7"/>
    <w:rsid w:val="00F47321"/>
    <w:rsid w:val="00F63F9C"/>
    <w:rsid w:val="00F65A28"/>
    <w:rsid w:val="00F94164"/>
    <w:rsid w:val="00FB10D2"/>
    <w:rsid w:val="00FB6308"/>
    <w:rsid w:val="00FC13AE"/>
    <w:rsid w:val="00FC31B0"/>
    <w:rsid w:val="00FC4B61"/>
    <w:rsid w:val="00FE227F"/>
    <w:rsid w:val="00FE438F"/>
    <w:rsid w:val="00FF104C"/>
    <w:rsid w:val="00FF2AAF"/>
    <w:rsid w:val="00FF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0D2"/>
    <w:rPr>
      <w:sz w:val="28"/>
      <w:szCs w:val="24"/>
      <w:lang w:val="sr-Cyrl-CS"/>
    </w:rPr>
  </w:style>
  <w:style w:type="paragraph" w:styleId="1">
    <w:name w:val="heading 1"/>
    <w:basedOn w:val="a"/>
    <w:next w:val="a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unhideWhenUsed/>
    <w:rsid w:val="00003943"/>
    <w:rPr>
      <w:color w:val="0000FF"/>
      <w:u w:val="single"/>
    </w:rPr>
  </w:style>
  <w:style w:type="paragraph" w:customStyle="1" w:styleId="ConsPlusNormal">
    <w:name w:val="ConsPlusNormal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ConsPlusNonformat">
    <w:name w:val="ConsPlusNonformat"/>
    <w:rsid w:val="007A171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e">
    <w:name w:val="Гипертекстовая ссылка"/>
    <w:rsid w:val="007A171A"/>
    <w:rPr>
      <w:b/>
      <w:color w:val="106BBE"/>
      <w:sz w:val="26"/>
    </w:rPr>
  </w:style>
  <w:style w:type="character" w:customStyle="1" w:styleId="af">
    <w:name w:val="Цветовое выделение"/>
    <w:rsid w:val="007A171A"/>
    <w:rPr>
      <w:b/>
      <w:color w:val="000080"/>
    </w:rPr>
  </w:style>
  <w:style w:type="paragraph" w:customStyle="1" w:styleId="ConsPlusTitle">
    <w:name w:val="ConsPlusTitle"/>
    <w:rsid w:val="007A171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5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83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8</cp:revision>
  <cp:lastPrinted>2021-06-30T08:12:00Z</cp:lastPrinted>
  <dcterms:created xsi:type="dcterms:W3CDTF">2023-07-11T06:12:00Z</dcterms:created>
  <dcterms:modified xsi:type="dcterms:W3CDTF">2023-07-18T12:58:00Z</dcterms:modified>
</cp:coreProperties>
</file>